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426E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43310333" w:edGrp="everyone"/>
      <w:r>
        <w:rPr>
          <w:rFonts w:eastAsia="Times New Roman"/>
          <w:szCs w:val="20"/>
          <w:lang w:eastAsia="ru-RU"/>
        </w:rPr>
        <w:t>______</w:t>
      </w:r>
      <w:permEnd w:id="14433103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81451891" w:edGrp="everyone"/>
      <w:r>
        <w:rPr>
          <w:rFonts w:eastAsia="Times New Roman"/>
          <w:szCs w:val="20"/>
          <w:lang w:eastAsia="ru-RU"/>
        </w:rPr>
        <w:t>____</w:t>
      </w:r>
      <w:permEnd w:id="78145189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50246916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2961803"/>
            <w:placeholder>
              <w:docPart w:val="E203A92385A142F785A285FE66B4AC54"/>
            </w:placeholder>
          </w:sdtPr>
          <w:sdtEndPr/>
          <w:sdtContent>
            <w:p w:rsidR="00E4584C" w:rsidRDefault="00E4584C" w:rsidP="00C92263">
              <w:pPr>
                <w:shd w:val="clear" w:color="auto" w:fill="FFFFFF"/>
                <w:spacing w:after="0" w:line="240" w:lineRule="auto"/>
                <w:ind w:left="567" w:right="297"/>
                <w:jc w:val="center"/>
                <w:rPr>
                  <w:b/>
                  <w:bCs/>
                  <w:szCs w:val="28"/>
                </w:rPr>
              </w:pPr>
              <w:r w:rsidRPr="008734D1">
                <w:rPr>
                  <w:b/>
                  <w:szCs w:val="28"/>
                </w:rPr>
                <w:t xml:space="preserve">О внесении изменений </w:t>
              </w:r>
              <w:r>
                <w:rPr>
                  <w:b/>
                  <w:szCs w:val="28"/>
                </w:rPr>
                <w:t>в П</w:t>
              </w:r>
              <w:r w:rsidRPr="008734D1">
                <w:rPr>
                  <w:b/>
                  <w:szCs w:val="28"/>
                </w:rPr>
                <w:t>римерно</w:t>
              </w:r>
              <w:r>
                <w:rPr>
                  <w:b/>
                  <w:szCs w:val="28"/>
                </w:rPr>
                <w:t>е</w:t>
              </w:r>
              <w:r w:rsidRPr="008734D1">
                <w:rPr>
                  <w:b/>
                  <w:szCs w:val="28"/>
                </w:rPr>
                <w:t xml:space="preserve"> </w:t>
              </w:r>
              <w:r>
                <w:rPr>
                  <w:b/>
                  <w:szCs w:val="28"/>
                </w:rPr>
                <w:t>п</w:t>
              </w:r>
              <w:r w:rsidRPr="008734D1">
                <w:rPr>
                  <w:b/>
                  <w:szCs w:val="28"/>
                </w:rPr>
                <w:t>оложени</w:t>
              </w:r>
              <w:r>
                <w:rPr>
                  <w:b/>
                  <w:szCs w:val="28"/>
                </w:rPr>
                <w:t xml:space="preserve">е </w:t>
              </w:r>
              <w:r w:rsidRPr="008734D1">
                <w:rPr>
                  <w:b/>
                  <w:szCs w:val="28"/>
                </w:rPr>
                <w:t>об оплате труда работников муниципальных учреждений, подведомственных</w:t>
              </w:r>
              <w:r>
                <w:rPr>
                  <w:b/>
                  <w:szCs w:val="28"/>
                </w:rPr>
                <w:t xml:space="preserve"> </w:t>
              </w:r>
              <w:r w:rsidRPr="008734D1">
                <w:rPr>
                  <w:b/>
                  <w:szCs w:val="28"/>
                </w:rPr>
                <w:t>комитету по физической культуре и спорту администрации города Мурманска</w:t>
              </w:r>
              <w:r>
                <w:rPr>
                  <w:b/>
                  <w:szCs w:val="28"/>
                </w:rPr>
                <w:t xml:space="preserve">, утвержденное постановлением администрации города Мурманска </w:t>
              </w:r>
              <w:r w:rsidRPr="008734D1">
                <w:rPr>
                  <w:b/>
                  <w:bCs/>
                  <w:szCs w:val="28"/>
                </w:rPr>
                <w:t>от 12.07.2013 № 1778</w:t>
              </w:r>
              <w:r>
                <w:rPr>
                  <w:b/>
                  <w:bCs/>
                  <w:szCs w:val="28"/>
                </w:rPr>
                <w:t xml:space="preserve"> </w:t>
              </w:r>
              <w:r w:rsidRPr="008734D1">
                <w:rPr>
                  <w:b/>
                  <w:bCs/>
                  <w:szCs w:val="28"/>
                </w:rPr>
                <w:t xml:space="preserve">(в ред. постановлений </w:t>
              </w:r>
            </w:p>
            <w:p w:rsidR="00E4584C" w:rsidRDefault="00E4584C" w:rsidP="00C92263">
              <w:pPr>
                <w:shd w:val="clear" w:color="auto" w:fill="FFFFFF"/>
                <w:spacing w:after="0" w:line="240" w:lineRule="auto"/>
                <w:ind w:left="567" w:right="297"/>
                <w:jc w:val="center"/>
                <w:rPr>
                  <w:b/>
                  <w:bCs/>
                  <w:szCs w:val="28"/>
                </w:rPr>
              </w:pPr>
              <w:r w:rsidRPr="008734D1">
                <w:rPr>
                  <w:b/>
                  <w:bCs/>
                  <w:szCs w:val="28"/>
                </w:rPr>
                <w:t>от 03.10.2013</w:t>
              </w:r>
              <w:r>
                <w:rPr>
                  <w:b/>
                  <w:bCs/>
                  <w:szCs w:val="28"/>
                </w:rPr>
                <w:t xml:space="preserve"> </w:t>
              </w:r>
              <w:r w:rsidRPr="008734D1">
                <w:rPr>
                  <w:b/>
                  <w:bCs/>
                  <w:szCs w:val="28"/>
                </w:rPr>
                <w:t>№ 2689, от 31</w:t>
              </w:r>
              <w:r>
                <w:rPr>
                  <w:b/>
                  <w:bCs/>
                  <w:szCs w:val="28"/>
                </w:rPr>
                <w:t xml:space="preserve">.10.2013 № 3073, от 29.01.2014 № 182, </w:t>
              </w:r>
            </w:p>
            <w:p w:rsidR="00E4584C" w:rsidRDefault="00E4584C" w:rsidP="00C92263">
              <w:pPr>
                <w:shd w:val="clear" w:color="auto" w:fill="FFFFFF"/>
                <w:spacing w:after="0" w:line="240" w:lineRule="auto"/>
                <w:ind w:left="567" w:right="297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от 30.06.2014 № 2103, от 28.07.2014 № 2411, от 16.03.2015 № 736, </w:t>
              </w:r>
            </w:p>
            <w:p w:rsidR="00E4584C" w:rsidRDefault="00E4584C" w:rsidP="00C92263">
              <w:pPr>
                <w:shd w:val="clear" w:color="auto" w:fill="FFFFFF"/>
                <w:spacing w:after="0" w:line="240" w:lineRule="auto"/>
                <w:ind w:left="567" w:right="297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 xml:space="preserve">от 23.11.2015 № 3235, от 18.11.2016 № 3511, от 08.02.2017 № 293, </w:t>
              </w:r>
            </w:p>
            <w:p w:rsidR="00E4584C" w:rsidRPr="002371D7" w:rsidRDefault="00E4584C" w:rsidP="002371D7">
              <w:pPr>
                <w:shd w:val="clear" w:color="auto" w:fill="FFFFFF"/>
                <w:spacing w:after="0" w:line="240" w:lineRule="auto"/>
                <w:ind w:left="567" w:right="297"/>
                <w:jc w:val="center"/>
                <w:rPr>
                  <w:b/>
                  <w:szCs w:val="20"/>
                </w:rPr>
              </w:pPr>
              <w:r>
                <w:rPr>
                  <w:b/>
                  <w:bCs/>
                  <w:szCs w:val="28"/>
                </w:rPr>
                <w:t xml:space="preserve">от 30.01.2018 № 189, </w:t>
              </w:r>
              <w:r w:rsidRPr="00A41B2D">
                <w:rPr>
                  <w:b/>
                  <w:bCs/>
                  <w:szCs w:val="28"/>
                </w:rPr>
                <w:t>от 07.05.2018 № 1271</w:t>
              </w:r>
              <w:r>
                <w:rPr>
                  <w:b/>
                  <w:bCs/>
                  <w:szCs w:val="28"/>
                </w:rPr>
                <w:t>, от 29.10.2019 № 3593, от 29.10.2020 № 2506)</w:t>
              </w:r>
            </w:p>
          </w:sdtContent>
        </w:sdt>
        <w:p w:rsidR="00FD3B16" w:rsidRPr="00FD3B16" w:rsidRDefault="008E3CE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5024691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45AF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5114980" w:edGrp="everyone"/>
      <w:r w:rsidRPr="00BD44D2">
        <w:rPr>
          <w:szCs w:val="28"/>
        </w:rPr>
        <w:t xml:space="preserve">В соответствии с решением Совета депутатов города Мурманска </w:t>
      </w:r>
      <w:r w:rsidRPr="00645AF0">
        <w:rPr>
          <w:szCs w:val="28"/>
        </w:rPr>
        <w:t xml:space="preserve">                                                     </w:t>
      </w:r>
      <w:r w:rsidRPr="00BD44D2">
        <w:rPr>
          <w:szCs w:val="28"/>
        </w:rPr>
        <w:t xml:space="preserve">от 30.10.2008 № 54-669 «Об оплате труда работников муниципальных казенных, бюджетных и автономных учреждений города Мурманска», постановлением администрации города Мурманска от 03.04.2013 № 690 «Об оплате труда работников муниципальных учреждений города Мурманска», постановлением администрации города Мурманска от </w:t>
      </w:r>
      <w:r w:rsidR="008676DC">
        <w:rPr>
          <w:szCs w:val="28"/>
        </w:rPr>
        <w:t>14.09.2021</w:t>
      </w:r>
      <w:r w:rsidRPr="00BD44D2">
        <w:rPr>
          <w:szCs w:val="28"/>
        </w:rPr>
        <w:t xml:space="preserve"> № </w:t>
      </w:r>
      <w:r w:rsidR="008676DC">
        <w:rPr>
          <w:szCs w:val="28"/>
        </w:rPr>
        <w:t>2348</w:t>
      </w:r>
      <w:r w:rsidRPr="00BD44D2">
        <w:rPr>
          <w:szCs w:val="28"/>
        </w:rPr>
        <w:t xml:space="preserve"> «О повышении заработной платы работникам муниципальных учреждений города Мурманска в 20</w:t>
      </w:r>
      <w:r w:rsidR="00C426E6">
        <w:rPr>
          <w:szCs w:val="28"/>
        </w:rPr>
        <w:t>2</w:t>
      </w:r>
      <w:r w:rsidR="008676DC">
        <w:rPr>
          <w:szCs w:val="28"/>
        </w:rPr>
        <w:t>1</w:t>
      </w:r>
      <w:r w:rsidRPr="00BD44D2">
        <w:rPr>
          <w:szCs w:val="28"/>
        </w:rPr>
        <w:t xml:space="preserve"> году»</w:t>
      </w:r>
      <w:permEnd w:id="18951149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371D7" w:rsidRPr="002371D7" w:rsidRDefault="00645AF0" w:rsidP="002371D7">
      <w:pPr>
        <w:pStyle w:val="ConsPlusTitle"/>
        <w:numPr>
          <w:ilvl w:val="0"/>
          <w:numId w:val="1"/>
        </w:numPr>
        <w:shd w:val="clear" w:color="auto" w:fill="FFFFFF"/>
        <w:tabs>
          <w:tab w:val="left" w:pos="720"/>
        </w:tabs>
        <w:spacing w:line="317" w:lineRule="exact"/>
        <w:ind w:left="0" w:firstLine="680"/>
        <w:jc w:val="both"/>
        <w:outlineLvl w:val="0"/>
        <w:rPr>
          <w:b w:val="0"/>
          <w:sz w:val="28"/>
          <w:szCs w:val="28"/>
        </w:rPr>
      </w:pPr>
      <w:permStart w:id="2018715056" w:edGrp="everyone"/>
      <w:r w:rsidRPr="00BD44D2">
        <w:rPr>
          <w:b w:val="0"/>
          <w:sz w:val="28"/>
          <w:szCs w:val="28"/>
        </w:rPr>
        <w:t xml:space="preserve">Внести в Примерное положение об оплате труда работников </w:t>
      </w:r>
      <w:r w:rsidR="00E4584C" w:rsidRPr="007D2221">
        <w:rPr>
          <w:b w:val="0"/>
          <w:sz w:val="28"/>
          <w:szCs w:val="28"/>
        </w:rPr>
        <w:t xml:space="preserve">муниципальных учреждений, подведомственных комитету по физической культуре и спорту администрации города Мурманска, утвержденное постановлением администрации города Мурманска от 12.07.2013 № 1778 </w:t>
      </w:r>
      <w:r w:rsidR="00E4584C" w:rsidRPr="007D2221">
        <w:rPr>
          <w:b w:val="0"/>
          <w:sz w:val="28"/>
          <w:szCs w:val="28"/>
        </w:rPr>
        <w:br/>
        <w:t xml:space="preserve">(в ред. постановлений от 03.10.2013 № 2689, от 31.10.2013 № 3073, от 29.01.2014 № 182, от 30.06.2014 № 2103, от 28.07.2014 № 2411, от 16.03.2015 № 736, </w:t>
      </w:r>
      <w:r w:rsidR="00E4584C" w:rsidRPr="007D2221">
        <w:rPr>
          <w:b w:val="0"/>
          <w:sz w:val="28"/>
          <w:szCs w:val="28"/>
        </w:rPr>
        <w:br/>
        <w:t>от 23.11.2015 № 3235, от 18.11.2016 № 3511, от 08.02.2017 № 293, от 30.01.2018 № 189, от 07.05.2018 № 1271, от 29.10.2019 № 3593, от 29.10.2020 № 2506</w:t>
      </w:r>
      <w:r w:rsidR="007D2221">
        <w:rPr>
          <w:b w:val="0"/>
          <w:sz w:val="28"/>
          <w:szCs w:val="28"/>
        </w:rPr>
        <w:t>),</w:t>
      </w:r>
      <w:r w:rsidRPr="00BD44D2">
        <w:rPr>
          <w:b w:val="0"/>
          <w:sz w:val="28"/>
          <w:szCs w:val="28"/>
        </w:rPr>
        <w:t xml:space="preserve"> следующие изменения: </w:t>
      </w:r>
    </w:p>
    <w:p w:rsidR="00645AF0" w:rsidRPr="00BD44D2" w:rsidRDefault="007D2221" w:rsidP="00645AF0">
      <w:pPr>
        <w:shd w:val="clear" w:color="auto" w:fill="FFFFFF"/>
        <w:tabs>
          <w:tab w:val="left" w:pos="0"/>
        </w:tabs>
        <w:ind w:firstLine="709"/>
        <w:jc w:val="both"/>
        <w:textAlignment w:val="baseline"/>
        <w:rPr>
          <w:szCs w:val="28"/>
        </w:rPr>
      </w:pPr>
      <w:r>
        <w:rPr>
          <w:szCs w:val="28"/>
        </w:rPr>
        <w:lastRenderedPageBreak/>
        <w:t>1.1.  П</w:t>
      </w:r>
      <w:r w:rsidR="00645AF0" w:rsidRPr="00BD44D2">
        <w:rPr>
          <w:szCs w:val="28"/>
        </w:rPr>
        <w:t>риложение к Примерному положению об оплате труда работников муниципальн</w:t>
      </w:r>
      <w:r>
        <w:rPr>
          <w:szCs w:val="28"/>
        </w:rPr>
        <w:t>ых учреждений, подведомственных комитету по физической культуре и спорту</w:t>
      </w:r>
      <w:r w:rsidR="00645AF0" w:rsidRPr="00BD44D2">
        <w:rPr>
          <w:szCs w:val="28"/>
        </w:rPr>
        <w:t xml:space="preserve"> администрации города Мурманска</w:t>
      </w:r>
      <w:r w:rsidR="00645AF0">
        <w:rPr>
          <w:szCs w:val="28"/>
        </w:rPr>
        <w:t>,</w:t>
      </w:r>
      <w:r w:rsidR="00645AF0" w:rsidRPr="00BD44D2">
        <w:rPr>
          <w:szCs w:val="28"/>
        </w:rPr>
        <w:t xml:space="preserve"> изложить в новой редакции согласно приложению к настоящему постановлению.</w:t>
      </w:r>
    </w:p>
    <w:p w:rsidR="00645AF0" w:rsidRDefault="002371D7" w:rsidP="00B15282">
      <w:pPr>
        <w:pStyle w:val="ab"/>
        <w:numPr>
          <w:ilvl w:val="0"/>
          <w:numId w:val="1"/>
        </w:numPr>
        <w:shd w:val="clear" w:color="auto" w:fill="FFFFFF"/>
        <w:tabs>
          <w:tab w:val="left" w:pos="7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</w:t>
      </w:r>
      <w:r w:rsidR="00645AF0" w:rsidRPr="00BD44D2">
        <w:rPr>
          <w:sz w:val="28"/>
          <w:szCs w:val="28"/>
        </w:rPr>
        <w:t>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приложением на официальном сайте администрации города Мурманска в сети Интернет.</w:t>
      </w:r>
    </w:p>
    <w:p w:rsidR="00B15282" w:rsidRPr="00BD44D2" w:rsidRDefault="00B15282" w:rsidP="00B15282">
      <w:pPr>
        <w:pStyle w:val="ab"/>
        <w:shd w:val="clear" w:color="auto" w:fill="FFFFFF"/>
        <w:tabs>
          <w:tab w:val="left" w:pos="720"/>
        </w:tabs>
        <w:ind w:left="709"/>
        <w:jc w:val="both"/>
        <w:rPr>
          <w:sz w:val="28"/>
          <w:szCs w:val="28"/>
        </w:rPr>
      </w:pPr>
    </w:p>
    <w:p w:rsidR="00645AF0" w:rsidRDefault="00645AF0" w:rsidP="00B152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Cs w:val="28"/>
        </w:rPr>
      </w:pPr>
      <w:r w:rsidRPr="00BD44D2">
        <w:rPr>
          <w:szCs w:val="28"/>
        </w:rPr>
        <w:t>3. Редакции газеты «Вечерний Мурманск» (Хабаров В.А.) опубликовать настоящее постановление с приложением.</w:t>
      </w:r>
    </w:p>
    <w:p w:rsidR="00B15282" w:rsidRPr="00BD44D2" w:rsidRDefault="00B15282" w:rsidP="00B152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Cs w:val="28"/>
        </w:rPr>
      </w:pPr>
    </w:p>
    <w:p w:rsidR="00645AF0" w:rsidRDefault="00645AF0" w:rsidP="00B15282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D44D2">
        <w:rPr>
          <w:sz w:val="28"/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</w:t>
      </w:r>
      <w:r w:rsidR="007C0A2A">
        <w:rPr>
          <w:sz w:val="28"/>
          <w:szCs w:val="28"/>
        </w:rPr>
        <w:t>09</w:t>
      </w:r>
      <w:r w:rsidRPr="00BD44D2">
        <w:rPr>
          <w:sz w:val="28"/>
          <w:szCs w:val="28"/>
        </w:rPr>
        <w:t>.20</w:t>
      </w:r>
      <w:r w:rsidR="007C0A2A">
        <w:rPr>
          <w:sz w:val="28"/>
          <w:szCs w:val="28"/>
        </w:rPr>
        <w:t>21</w:t>
      </w:r>
      <w:r w:rsidRPr="00BD44D2">
        <w:rPr>
          <w:sz w:val="28"/>
          <w:szCs w:val="28"/>
        </w:rPr>
        <w:t>.</w:t>
      </w:r>
    </w:p>
    <w:p w:rsidR="00B15282" w:rsidRPr="00BD44D2" w:rsidRDefault="00B15282" w:rsidP="00B15282">
      <w:pPr>
        <w:pStyle w:val="ab"/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645AF0" w:rsidRPr="00BD44D2" w:rsidRDefault="00645AF0" w:rsidP="00B15282">
      <w:pPr>
        <w:pStyle w:val="ab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D44D2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7D2221">
        <w:rPr>
          <w:sz w:val="28"/>
          <w:szCs w:val="28"/>
        </w:rPr>
        <w:t xml:space="preserve">заместителя главы </w:t>
      </w:r>
      <w:r w:rsidRPr="00BD44D2">
        <w:rPr>
          <w:sz w:val="28"/>
          <w:szCs w:val="28"/>
        </w:rPr>
        <w:t xml:space="preserve">администрации города Мурманска </w:t>
      </w:r>
      <w:r w:rsidR="007D2221">
        <w:rPr>
          <w:sz w:val="28"/>
          <w:szCs w:val="28"/>
        </w:rPr>
        <w:t>Левченко Л.М.</w:t>
      </w:r>
    </w:p>
    <w:permEnd w:id="2018715056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676DC" w:rsidRDefault="008676DC" w:rsidP="00B15282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  <w:permStart w:id="1083075639" w:edGrp="everyone"/>
      <w:r>
        <w:rPr>
          <w:b/>
          <w:bCs/>
          <w:szCs w:val="28"/>
          <w:lang w:eastAsia="ar-SA"/>
        </w:rPr>
        <w:t>Временно исполняющий полномочия</w:t>
      </w:r>
    </w:p>
    <w:p w:rsidR="00FD3B16" w:rsidRDefault="008676DC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  <w:t>г</w:t>
      </w:r>
      <w:r w:rsidR="00645AF0" w:rsidRPr="00BD44D2">
        <w:rPr>
          <w:b/>
          <w:bCs/>
          <w:szCs w:val="28"/>
          <w:lang w:eastAsia="ar-SA"/>
        </w:rPr>
        <w:t>лав</w:t>
      </w:r>
      <w:r>
        <w:rPr>
          <w:b/>
          <w:bCs/>
          <w:szCs w:val="28"/>
          <w:lang w:eastAsia="ar-SA"/>
        </w:rPr>
        <w:t>ы</w:t>
      </w:r>
      <w:r w:rsidR="00645AF0" w:rsidRPr="00BD44D2">
        <w:rPr>
          <w:b/>
          <w:bCs/>
          <w:szCs w:val="28"/>
          <w:lang w:eastAsia="ar-SA"/>
        </w:rPr>
        <w:t xml:space="preserve"> администрации города Мурманска</w:t>
      </w:r>
      <w:r w:rsidR="00645AF0">
        <w:rPr>
          <w:b/>
          <w:bCs/>
          <w:szCs w:val="28"/>
          <w:lang w:eastAsia="ar-SA"/>
        </w:rPr>
        <w:t xml:space="preserve"> </w:t>
      </w:r>
      <w:r w:rsidR="00B15282" w:rsidRPr="00055637">
        <w:rPr>
          <w:b/>
          <w:bCs/>
          <w:szCs w:val="28"/>
          <w:lang w:eastAsia="ar-SA"/>
        </w:rPr>
        <w:t xml:space="preserve">              </w:t>
      </w:r>
      <w:r w:rsidR="00C426E6">
        <w:rPr>
          <w:b/>
          <w:bCs/>
          <w:szCs w:val="28"/>
          <w:lang w:eastAsia="ar-SA"/>
        </w:rPr>
        <w:t xml:space="preserve">   </w:t>
      </w:r>
      <w:r>
        <w:rPr>
          <w:b/>
          <w:bCs/>
          <w:szCs w:val="28"/>
          <w:lang w:eastAsia="ar-SA"/>
        </w:rPr>
        <w:t xml:space="preserve">                </w:t>
      </w:r>
      <w:r w:rsidR="00C426E6">
        <w:rPr>
          <w:b/>
          <w:bCs/>
          <w:szCs w:val="28"/>
          <w:lang w:eastAsia="ar-SA"/>
        </w:rPr>
        <w:t xml:space="preserve">  </w:t>
      </w:r>
      <w:r w:rsidR="00B15282" w:rsidRPr="00055637">
        <w:rPr>
          <w:b/>
          <w:bCs/>
          <w:szCs w:val="28"/>
          <w:lang w:eastAsia="ar-SA"/>
        </w:rPr>
        <w:t xml:space="preserve">  </w:t>
      </w:r>
      <w:r>
        <w:rPr>
          <w:b/>
          <w:bCs/>
          <w:szCs w:val="28"/>
          <w:lang w:eastAsia="ar-SA"/>
        </w:rPr>
        <w:t>В</w:t>
      </w:r>
      <w:r w:rsidR="00C426E6">
        <w:rPr>
          <w:b/>
          <w:bCs/>
          <w:szCs w:val="28"/>
          <w:lang w:eastAsia="ar-SA"/>
        </w:rPr>
        <w:t>.</w:t>
      </w:r>
      <w:r>
        <w:rPr>
          <w:b/>
          <w:bCs/>
          <w:szCs w:val="28"/>
          <w:lang w:eastAsia="ar-SA"/>
        </w:rPr>
        <w:t>А</w:t>
      </w:r>
      <w:r w:rsidR="00C426E6">
        <w:rPr>
          <w:b/>
          <w:bCs/>
          <w:szCs w:val="28"/>
          <w:lang w:eastAsia="ar-SA"/>
        </w:rPr>
        <w:t xml:space="preserve">.  </w:t>
      </w:r>
      <w:r>
        <w:rPr>
          <w:b/>
          <w:bCs/>
          <w:szCs w:val="28"/>
          <w:lang w:eastAsia="ar-SA"/>
        </w:rPr>
        <w:t>Доцник</w:t>
      </w: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bCs/>
          <w:color w:val="26282F"/>
          <w:sz w:val="27"/>
          <w:szCs w:val="27"/>
          <w:lang w:eastAsia="ru-RU"/>
        </w:rPr>
      </w:pPr>
      <w:bookmarkStart w:id="0" w:name="sub_4112"/>
      <w:bookmarkStart w:id="1" w:name="sub_1462"/>
      <w:bookmarkStart w:id="2" w:name="sub_1413"/>
      <w:bookmarkStart w:id="3" w:name="sub_1412"/>
      <w:bookmarkStart w:id="4" w:name="sub_1411"/>
      <w:bookmarkStart w:id="5" w:name="sub_1143"/>
      <w:bookmarkStart w:id="6" w:name="sub_1000"/>
      <w:r w:rsidRPr="00E66E05">
        <w:rPr>
          <w:rFonts w:eastAsia="Times New Roman"/>
          <w:bCs/>
          <w:color w:val="26282F"/>
          <w:sz w:val="27"/>
          <w:szCs w:val="27"/>
          <w:lang w:eastAsia="ru-RU"/>
        </w:rPr>
        <w:lastRenderedPageBreak/>
        <w:t>Приложение</w:t>
      </w:r>
      <w:r w:rsidRPr="00E66E05">
        <w:rPr>
          <w:rFonts w:eastAsia="Times New Roman"/>
          <w:bCs/>
          <w:color w:val="26282F"/>
          <w:sz w:val="27"/>
          <w:szCs w:val="27"/>
          <w:lang w:eastAsia="ru-RU"/>
        </w:rPr>
        <w:br/>
        <w:t xml:space="preserve">    к </w:t>
      </w:r>
      <w:hyperlink w:anchor="sub_0" w:history="1">
        <w:r w:rsidRPr="00E66E05">
          <w:rPr>
            <w:rFonts w:eastAsia="Times New Roman"/>
            <w:color w:val="106BBE"/>
            <w:sz w:val="27"/>
            <w:szCs w:val="27"/>
            <w:lang w:eastAsia="ru-RU"/>
          </w:rPr>
          <w:t>постановлению</w:t>
        </w:r>
      </w:hyperlink>
      <w:r w:rsidRPr="00E66E05">
        <w:rPr>
          <w:rFonts w:eastAsia="Times New Roman"/>
          <w:b/>
          <w:bCs/>
          <w:color w:val="26282F"/>
          <w:sz w:val="27"/>
          <w:szCs w:val="27"/>
          <w:lang w:eastAsia="ru-RU"/>
        </w:rPr>
        <w:t xml:space="preserve"> </w:t>
      </w:r>
      <w:r w:rsidRPr="00E66E05">
        <w:rPr>
          <w:rFonts w:eastAsia="Times New Roman"/>
          <w:bCs/>
          <w:color w:val="26282F"/>
          <w:sz w:val="27"/>
          <w:szCs w:val="27"/>
          <w:lang w:eastAsia="ru-RU"/>
        </w:rPr>
        <w:t>администрации    города Мурманска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bCs/>
          <w:color w:val="26282F"/>
          <w:sz w:val="27"/>
          <w:szCs w:val="27"/>
          <w:lang w:eastAsia="ru-RU"/>
        </w:rPr>
      </w:pPr>
      <w:r w:rsidRPr="00E66E05">
        <w:rPr>
          <w:rFonts w:eastAsia="Times New Roman"/>
          <w:bCs/>
          <w:color w:val="26282F"/>
          <w:sz w:val="27"/>
          <w:szCs w:val="27"/>
          <w:lang w:eastAsia="ru-RU"/>
        </w:rPr>
        <w:t>от __________ № _____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bCs/>
          <w:color w:val="26282F"/>
          <w:sz w:val="27"/>
          <w:szCs w:val="27"/>
          <w:lang w:eastAsia="ru-RU"/>
        </w:rPr>
      </w:pP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bCs/>
          <w:color w:val="26282F"/>
          <w:sz w:val="27"/>
          <w:szCs w:val="27"/>
          <w:lang w:eastAsia="ru-RU"/>
        </w:rPr>
      </w:pP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bCs/>
          <w:color w:val="26282F"/>
          <w:sz w:val="27"/>
          <w:szCs w:val="27"/>
          <w:lang w:eastAsia="ru-RU"/>
        </w:rPr>
      </w:pPr>
      <w:r w:rsidRPr="00E66E05">
        <w:rPr>
          <w:rFonts w:eastAsia="Times New Roman"/>
          <w:bCs/>
          <w:color w:val="26282F"/>
          <w:sz w:val="27"/>
          <w:szCs w:val="27"/>
          <w:lang w:eastAsia="ru-RU"/>
        </w:rPr>
        <w:t>Приложение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eastAsia="Times New Roman"/>
          <w:b/>
          <w:sz w:val="27"/>
          <w:szCs w:val="27"/>
          <w:lang w:eastAsia="ru-RU"/>
        </w:rPr>
      </w:pPr>
      <w:r w:rsidRPr="00E66E05">
        <w:rPr>
          <w:rFonts w:eastAsia="Times New Roman"/>
          <w:bCs/>
          <w:color w:val="26282F"/>
          <w:sz w:val="27"/>
          <w:szCs w:val="27"/>
          <w:lang w:eastAsia="ru-RU"/>
        </w:rPr>
        <w:t>к Примерному положению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bookmarkStart w:id="7" w:name="sub_1012"/>
      <w:bookmarkStart w:id="8" w:name="OLE_LINK23"/>
      <w:bookmarkStart w:id="9" w:name="OLE_LINK24"/>
      <w:bookmarkEnd w:id="0"/>
      <w:bookmarkEnd w:id="1"/>
      <w:bookmarkEnd w:id="2"/>
      <w:bookmarkEnd w:id="3"/>
      <w:bookmarkEnd w:id="4"/>
      <w:bookmarkEnd w:id="5"/>
      <w:bookmarkEnd w:id="6"/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  <w:r w:rsidRPr="00E66E05">
        <w:rPr>
          <w:rFonts w:eastAsia="Times New Roman"/>
          <w:bCs/>
          <w:sz w:val="27"/>
          <w:szCs w:val="27"/>
          <w:lang w:eastAsia="ru-RU"/>
        </w:rPr>
        <w:t>Размеры минимальных окладов</w:t>
      </w:r>
      <w:r w:rsidRPr="00E66E05">
        <w:rPr>
          <w:rFonts w:eastAsia="Times New Roman"/>
          <w:bCs/>
          <w:sz w:val="27"/>
          <w:szCs w:val="27"/>
          <w:lang w:eastAsia="ru-RU"/>
        </w:rPr>
        <w:br/>
        <w:t>по должностям работников физической культуры и спорта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961"/>
        <w:gridCol w:w="1984"/>
      </w:tblGrid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Размер минимального оклада (рублей)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bookmarkStart w:id="10" w:name="OLE_LINK7"/>
            <w:bookmarkStart w:id="11" w:name="OLE_LINK8"/>
            <w:r w:rsidRPr="00E66E05">
              <w:rPr>
                <w:rFonts w:eastAsia="Times New Roman"/>
                <w:bCs/>
                <w:sz w:val="27"/>
                <w:szCs w:val="27"/>
                <w:lang w:eastAsia="ru-RU"/>
              </w:rPr>
              <w:t>Профессиональная квалификационная группа работников физической культуры и спорта второго уровня</w:t>
            </w:r>
            <w:bookmarkEnd w:id="10"/>
            <w:bookmarkEnd w:id="11"/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bookmarkStart w:id="12" w:name="OLE_LINK9"/>
            <w:bookmarkStart w:id="13" w:name="OLE_LINK10"/>
            <w:r w:rsidRPr="00E66E05">
              <w:rPr>
                <w:rFonts w:eastAsia="Times New Roman"/>
                <w:sz w:val="27"/>
                <w:szCs w:val="27"/>
                <w:lang w:eastAsia="ru-RU"/>
              </w:rPr>
              <w:t>1 квалификационный уровень</w:t>
            </w:r>
            <w:bookmarkEnd w:id="12"/>
            <w:bookmarkEnd w:id="13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Спортсмен-инструктор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4905,00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Тренер, инструктор-методист физкультурно-спортивной организации, хореограф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Старший инструктор-методист физкультурно-спортивной организации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Профессиональная квалификационная группа работников физической культуры и спорта третьего уровня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Начальник отдела (заведующий отделением)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7049,00</w:t>
            </w:r>
          </w:p>
        </w:tc>
      </w:tr>
      <w:bookmarkEnd w:id="8"/>
      <w:bookmarkEnd w:id="9"/>
    </w:tbl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sz w:val="27"/>
          <w:szCs w:val="27"/>
          <w:lang w:eastAsia="ru-RU"/>
        </w:rPr>
      </w:pPr>
      <w:r w:rsidRPr="00E66E05">
        <w:rPr>
          <w:rFonts w:eastAsia="Times New Roman"/>
          <w:sz w:val="27"/>
          <w:szCs w:val="27"/>
          <w:lang w:eastAsia="ru-RU"/>
        </w:rPr>
        <w:t>Размеры минимальных окладов</w:t>
      </w:r>
      <w:r w:rsidRPr="00E66E05">
        <w:rPr>
          <w:rFonts w:eastAsia="Times New Roman"/>
          <w:sz w:val="27"/>
          <w:szCs w:val="27"/>
          <w:lang w:eastAsia="ru-RU"/>
        </w:rPr>
        <w:br/>
        <w:t>по должностям работников, осуществляющих профессиональную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sz w:val="27"/>
          <w:szCs w:val="27"/>
          <w:lang w:eastAsia="ru-RU"/>
        </w:rPr>
      </w:pPr>
      <w:r w:rsidRPr="00E66E05">
        <w:rPr>
          <w:rFonts w:eastAsia="Times New Roman"/>
          <w:sz w:val="27"/>
          <w:szCs w:val="27"/>
          <w:lang w:eastAsia="ru-RU"/>
        </w:rPr>
        <w:t>деятельность по общеотраслевым должностям служащих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sz w:val="27"/>
          <w:szCs w:val="27"/>
          <w:lang w:eastAsia="ru-RU"/>
        </w:rPr>
      </w:pPr>
      <w:r w:rsidRPr="00E66E05">
        <w:rPr>
          <w:rFonts w:eastAsia="Times New Roman"/>
          <w:sz w:val="27"/>
          <w:szCs w:val="27"/>
          <w:lang w:eastAsia="ru-RU"/>
        </w:rPr>
        <w:t>по профессиональным квалификационным группам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961"/>
        <w:gridCol w:w="1984"/>
      </w:tblGrid>
      <w:tr w:rsidR="00E66E05" w:rsidRPr="00E66E05" w:rsidTr="007A7E33">
        <w:trPr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Размер минимального оклада (рублей)</w:t>
            </w:r>
          </w:p>
        </w:tc>
      </w:tr>
      <w:tr w:rsidR="00E66E05" w:rsidRPr="00E66E05" w:rsidTr="007A7E33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bCs/>
                <w:sz w:val="27"/>
                <w:szCs w:val="27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E66E05" w:rsidRPr="00E66E05" w:rsidTr="007A7E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Дежурный, делопроизводитель, секретарь, секретарь-машинистка, кассир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3183,00</w:t>
            </w:r>
          </w:p>
        </w:tc>
      </w:tr>
      <w:tr w:rsidR="00E66E05" w:rsidRPr="00E66E05" w:rsidTr="007A7E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2 квалификационный </w:t>
            </w:r>
            <w:r w:rsidRPr="00E66E0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 xml:space="preserve">Должности служащих первого </w:t>
            </w:r>
            <w:r w:rsidRPr="00E66E0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 xml:space="preserve">квалификационного уровня, по которым может устанавливаться производное должностное наименование «старший»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66E05" w:rsidRPr="00E66E05" w:rsidTr="007A7E33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bCs/>
                <w:sz w:val="27"/>
                <w:szCs w:val="27"/>
                <w:lang w:eastAsia="ru-RU"/>
              </w:rPr>
              <w:lastRenderedPageBreak/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E66E05" w:rsidRPr="00E66E05" w:rsidTr="007A7E33">
        <w:trPr>
          <w:trHeight w:val="6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Техники всех специальностей и наименований, лаборант, администратор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3702,00</w:t>
            </w:r>
          </w:p>
        </w:tc>
      </w:tr>
      <w:tr w:rsidR="00E66E05" w:rsidRPr="00E66E05" w:rsidTr="007A7E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Заведующий хозяйством.</w:t>
            </w:r>
          </w:p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«старший».</w:t>
            </w:r>
          </w:p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66E05" w:rsidRPr="00E66E05" w:rsidTr="007A7E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Начальник хозяйственного отдела.</w:t>
            </w:r>
          </w:p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66E05" w:rsidRPr="00E66E05" w:rsidTr="007A7E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4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Механик.</w:t>
            </w:r>
          </w:p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66E05" w:rsidRPr="00E66E05" w:rsidTr="007A7E33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bCs/>
                <w:sz w:val="27"/>
                <w:szCs w:val="27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E66E05" w:rsidRPr="00E66E05" w:rsidTr="007A7E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Программист, психолог, специалисты различных наименований, бухгалтер, юрисконсульт, экономисты различных специальностей и наименований, менеджер по персоналу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4817,00</w:t>
            </w:r>
          </w:p>
        </w:tc>
      </w:tr>
      <w:tr w:rsidR="00E66E05" w:rsidRPr="00E66E05" w:rsidTr="007A7E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66E05" w:rsidRPr="00E66E05" w:rsidTr="007A7E3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66E05" w:rsidRPr="00E66E05" w:rsidTr="007A7E33">
        <w:trPr>
          <w:trHeight w:val="128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4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66E05" w:rsidRPr="00E66E05" w:rsidTr="007A7E33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bCs/>
                <w:sz w:val="27"/>
                <w:szCs w:val="27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E66E05" w:rsidRPr="00E66E05" w:rsidTr="007A7E33">
        <w:trPr>
          <w:trHeight w:val="76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Начальник отдела, начальник центра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8123,00</w:t>
            </w:r>
          </w:p>
        </w:tc>
      </w:tr>
    </w:tbl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bookmarkStart w:id="14" w:name="sub_1014"/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  <w:r w:rsidRPr="00E66E05">
        <w:rPr>
          <w:rFonts w:eastAsia="Times New Roman"/>
          <w:bCs/>
          <w:sz w:val="27"/>
          <w:szCs w:val="27"/>
          <w:lang w:eastAsia="ru-RU"/>
        </w:rPr>
        <w:t>Размеры минимальных окладов</w:t>
      </w:r>
      <w:r w:rsidRPr="00E66E05">
        <w:rPr>
          <w:rFonts w:eastAsia="Times New Roman"/>
          <w:bCs/>
          <w:sz w:val="27"/>
          <w:szCs w:val="27"/>
          <w:lang w:eastAsia="ru-RU"/>
        </w:rPr>
        <w:br/>
        <w:t>медицинских и фармацевтических работников по профессиональным квалификационным группам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704"/>
        <w:gridCol w:w="2065"/>
      </w:tblGrid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4"/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Квалификационные уровни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Размер минимального оклада (рублей)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9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bCs/>
                <w:sz w:val="27"/>
                <w:szCs w:val="27"/>
                <w:lang w:eastAsia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3 квалификационный уровень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Медицинская сестра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4579,00</w:t>
            </w:r>
          </w:p>
        </w:tc>
      </w:tr>
    </w:tbl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bookmarkStart w:id="15" w:name="sub_1017"/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  <w:r w:rsidRPr="00E66E05">
        <w:rPr>
          <w:rFonts w:eastAsia="Times New Roman"/>
          <w:bCs/>
          <w:sz w:val="27"/>
          <w:szCs w:val="27"/>
          <w:lang w:eastAsia="ru-RU"/>
        </w:rPr>
        <w:t>Размеры минимальных окладов</w:t>
      </w:r>
      <w:r w:rsidRPr="00E66E05">
        <w:rPr>
          <w:rFonts w:eastAsia="Times New Roman"/>
          <w:bCs/>
          <w:sz w:val="27"/>
          <w:szCs w:val="27"/>
          <w:lang w:eastAsia="ru-RU"/>
        </w:rPr>
        <w:br/>
        <w:t>работников, осуществляющих профессиональную деятельность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  <w:r w:rsidRPr="00E66E05">
        <w:rPr>
          <w:rFonts w:eastAsia="Times New Roman"/>
          <w:bCs/>
          <w:sz w:val="27"/>
          <w:szCs w:val="27"/>
          <w:lang w:eastAsia="ru-RU"/>
        </w:rPr>
        <w:t>по профессиональным квалификационным группам должностей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  <w:r w:rsidRPr="00E66E05">
        <w:rPr>
          <w:rFonts w:eastAsia="Times New Roman"/>
          <w:bCs/>
          <w:sz w:val="27"/>
          <w:szCs w:val="27"/>
          <w:lang w:eastAsia="ru-RU"/>
        </w:rPr>
        <w:t>работников ведомственной охраны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702"/>
        <w:gridCol w:w="2102"/>
      </w:tblGrid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5"/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Квалификационные уровни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Размер минимального оклада (рублей)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bCs/>
                <w:sz w:val="27"/>
                <w:szCs w:val="27"/>
                <w:lang w:eastAsia="ru-RU"/>
              </w:rPr>
              <w:t>Профессиональная квалификационная группа «Должности работников ведомственной охраны Минфина России первого уровня»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1 квалификационный уровень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Дежурный по охраняемому объекту, дежурный у пульта технических средств охраны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5793,00</w:t>
            </w:r>
          </w:p>
        </w:tc>
      </w:tr>
    </w:tbl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  <w:bookmarkStart w:id="16" w:name="sub_1011"/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  <w:r w:rsidRPr="00E66E05">
        <w:rPr>
          <w:rFonts w:eastAsia="Times New Roman"/>
          <w:bCs/>
          <w:sz w:val="27"/>
          <w:szCs w:val="27"/>
          <w:lang w:eastAsia="ru-RU"/>
        </w:rPr>
        <w:t>Размеры минимальных окладов</w:t>
      </w:r>
      <w:r w:rsidRPr="00E66E05">
        <w:rPr>
          <w:rFonts w:eastAsia="Times New Roman"/>
          <w:bCs/>
          <w:sz w:val="27"/>
          <w:szCs w:val="27"/>
          <w:lang w:eastAsia="ru-RU"/>
        </w:rPr>
        <w:br/>
        <w:t>по должностям работников образования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819"/>
        <w:gridCol w:w="2091"/>
      </w:tblGrid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>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Размер минимального оклада (рублей)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9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eastAsia="Times New Roman"/>
                <w:bCs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bCs/>
                <w:sz w:val="27"/>
                <w:szCs w:val="27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Концертмейстер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5473,00</w:t>
            </w:r>
          </w:p>
        </w:tc>
      </w:tr>
      <w:bookmarkEnd w:id="16"/>
    </w:tbl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  <w:r w:rsidRPr="00E66E05">
        <w:rPr>
          <w:rFonts w:eastAsia="Times New Roman"/>
          <w:bCs/>
          <w:sz w:val="27"/>
          <w:szCs w:val="27"/>
          <w:lang w:eastAsia="ru-RU"/>
        </w:rPr>
        <w:t>Размеры минимальных окладов</w:t>
      </w:r>
      <w:r w:rsidRPr="00E66E05">
        <w:rPr>
          <w:rFonts w:eastAsia="Times New Roman"/>
          <w:bCs/>
          <w:sz w:val="27"/>
          <w:szCs w:val="27"/>
          <w:lang w:eastAsia="ru-RU"/>
        </w:rPr>
        <w:br/>
        <w:t xml:space="preserve">работников, осуществляющих профессиональную деятельность 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eastAsia="Times New Roman"/>
          <w:bCs/>
          <w:sz w:val="27"/>
          <w:szCs w:val="27"/>
          <w:lang w:eastAsia="ru-RU"/>
        </w:rPr>
      </w:pPr>
      <w:r w:rsidRPr="00E66E05">
        <w:rPr>
          <w:rFonts w:eastAsia="Times New Roman"/>
          <w:bCs/>
          <w:sz w:val="27"/>
          <w:szCs w:val="27"/>
          <w:lang w:eastAsia="ru-RU"/>
        </w:rPr>
        <w:t>по общеотраслевым профессиям рабочих</w:t>
      </w: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Разряд работ в соответствии с </w:t>
            </w:r>
            <w:hyperlink r:id="rId10" w:history="1">
              <w:r w:rsidRPr="00E66E05">
                <w:rPr>
                  <w:rFonts w:eastAsia="Times New Roman"/>
                  <w:color w:val="106BBE"/>
                  <w:sz w:val="27"/>
                  <w:szCs w:val="27"/>
                  <w:lang w:eastAsia="ru-RU"/>
                </w:rPr>
                <w:t>Единым тарифно-квалификационным справочником</w:t>
              </w:r>
            </w:hyperlink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 работ и профессий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Размер минимального оклада (рублей)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1 разряд работ в соответствии с </w:t>
            </w:r>
            <w:hyperlink r:id="rId11" w:history="1">
              <w:r w:rsidRPr="00E66E05">
                <w:rPr>
                  <w:rFonts w:eastAsia="Times New Roman"/>
                  <w:color w:val="106BBE"/>
                  <w:sz w:val="27"/>
                  <w:szCs w:val="27"/>
                  <w:lang w:eastAsia="ru-RU"/>
                </w:rPr>
                <w:t>Единым тарифно-квалификационным справочником</w:t>
              </w:r>
            </w:hyperlink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 работ и профессий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3048,00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2 разряд работ в соответствии с </w:t>
            </w:r>
            <w:hyperlink r:id="rId12" w:history="1">
              <w:r w:rsidRPr="00E66E05">
                <w:rPr>
                  <w:rFonts w:eastAsia="Times New Roman"/>
                  <w:color w:val="106BBE"/>
                  <w:sz w:val="27"/>
                  <w:szCs w:val="27"/>
                  <w:lang w:eastAsia="ru-RU"/>
                </w:rPr>
                <w:t>Единым тарифно-квалификационным справочником</w:t>
              </w:r>
            </w:hyperlink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 работ и профессий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3183,00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3 разряд работ в соответствии с </w:t>
            </w:r>
            <w:hyperlink r:id="rId13" w:history="1">
              <w:r w:rsidRPr="00E66E05">
                <w:rPr>
                  <w:rFonts w:eastAsia="Times New Roman"/>
                  <w:color w:val="106BBE"/>
                  <w:sz w:val="27"/>
                  <w:szCs w:val="27"/>
                  <w:lang w:eastAsia="ru-RU"/>
                </w:rPr>
                <w:t>Единым тарифно-квалификационным справочником</w:t>
              </w:r>
            </w:hyperlink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 работ и профессий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3614,00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4 разряд работ в соответствии с </w:t>
            </w:r>
            <w:hyperlink r:id="rId14" w:history="1">
              <w:r w:rsidRPr="00E66E05">
                <w:rPr>
                  <w:rFonts w:eastAsia="Times New Roman"/>
                  <w:color w:val="106BBE"/>
                  <w:sz w:val="27"/>
                  <w:szCs w:val="27"/>
                  <w:lang w:eastAsia="ru-RU"/>
                </w:rPr>
                <w:t>Единым тарифно-квалификационным справочником</w:t>
              </w:r>
            </w:hyperlink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 работ и профессий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4130,00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5 разряд работ в соответствии с </w:t>
            </w:r>
            <w:hyperlink r:id="rId15" w:history="1">
              <w:r w:rsidRPr="00E66E05">
                <w:rPr>
                  <w:rFonts w:eastAsia="Times New Roman"/>
                  <w:color w:val="106BBE"/>
                  <w:sz w:val="27"/>
                  <w:szCs w:val="27"/>
                  <w:lang w:eastAsia="ru-RU"/>
                </w:rPr>
                <w:t>Единым тарифно-квалификационным справочником</w:t>
              </w:r>
            </w:hyperlink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 работ и профессий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4473,00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6 разряд работ в соответствии с </w:t>
            </w:r>
            <w:hyperlink r:id="rId16" w:history="1">
              <w:r w:rsidRPr="00E66E05">
                <w:rPr>
                  <w:rFonts w:eastAsia="Times New Roman"/>
                  <w:color w:val="106BBE"/>
                  <w:sz w:val="27"/>
                  <w:szCs w:val="27"/>
                  <w:lang w:eastAsia="ru-RU"/>
                </w:rPr>
                <w:t>Единым тарифно-квалификационным справочником</w:t>
              </w:r>
            </w:hyperlink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 работ и профессий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4732,00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7 разряд работ в соответствии с </w:t>
            </w:r>
            <w:hyperlink r:id="rId17" w:history="1">
              <w:r w:rsidRPr="00E66E05">
                <w:rPr>
                  <w:rFonts w:eastAsia="Times New Roman"/>
                  <w:color w:val="106BBE"/>
                  <w:sz w:val="27"/>
                  <w:szCs w:val="27"/>
                  <w:lang w:eastAsia="ru-RU"/>
                </w:rPr>
                <w:t>Единым тарифно-квалификационным справочником</w:t>
              </w:r>
            </w:hyperlink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 работ и профессий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4905,00</w:t>
            </w:r>
          </w:p>
        </w:tc>
      </w:tr>
      <w:tr w:rsidR="00E66E05" w:rsidRPr="00E66E05" w:rsidTr="007A7E33">
        <w:tblPrEx>
          <w:tblCellMar>
            <w:top w:w="0" w:type="dxa"/>
            <w:bottom w:w="0" w:type="dxa"/>
          </w:tblCellMar>
        </w:tblPrEx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8 разряд работ в соответствии с </w:t>
            </w:r>
            <w:hyperlink r:id="rId18" w:history="1">
              <w:r w:rsidRPr="00E66E05">
                <w:rPr>
                  <w:rFonts w:eastAsia="Times New Roman"/>
                  <w:color w:val="106BBE"/>
                  <w:sz w:val="27"/>
                  <w:szCs w:val="27"/>
                  <w:lang w:eastAsia="ru-RU"/>
                </w:rPr>
                <w:t>Единым тарифно-квалификационным справочником</w:t>
              </w:r>
            </w:hyperlink>
            <w:r w:rsidRPr="00E66E05">
              <w:rPr>
                <w:rFonts w:eastAsia="Times New Roman"/>
                <w:sz w:val="27"/>
                <w:szCs w:val="27"/>
                <w:lang w:eastAsia="ru-RU"/>
              </w:rPr>
              <w:t xml:space="preserve"> работ и профессий рабочих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E05" w:rsidRPr="00E66E05" w:rsidRDefault="00E66E05" w:rsidP="00E66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E66E05">
              <w:rPr>
                <w:rFonts w:eastAsia="Times New Roman"/>
                <w:sz w:val="27"/>
                <w:szCs w:val="27"/>
                <w:lang w:eastAsia="ru-RU"/>
              </w:rPr>
              <w:t>5078,00</w:t>
            </w:r>
          </w:p>
        </w:tc>
      </w:tr>
    </w:tbl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eastAsia="Times New Roman"/>
          <w:sz w:val="27"/>
          <w:szCs w:val="27"/>
          <w:lang w:eastAsia="ru-RU"/>
        </w:rPr>
      </w:pPr>
    </w:p>
    <w:p w:rsidR="00E66E05" w:rsidRPr="00E66E05" w:rsidRDefault="00E66E05" w:rsidP="00E66E0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eastAsia="Times New Roman"/>
          <w:sz w:val="27"/>
          <w:szCs w:val="27"/>
          <w:lang w:eastAsia="ru-RU"/>
        </w:rPr>
      </w:pPr>
      <w:r w:rsidRPr="00E66E05">
        <w:rPr>
          <w:rFonts w:eastAsia="Times New Roman"/>
          <w:sz w:val="27"/>
          <w:szCs w:val="27"/>
          <w:lang w:eastAsia="ru-RU"/>
        </w:rPr>
        <w:t>___________________________________________</w:t>
      </w:r>
    </w:p>
    <w:p w:rsidR="00E66E05" w:rsidRPr="008676DC" w:rsidRDefault="00E66E05" w:rsidP="008676DC">
      <w:pPr>
        <w:tabs>
          <w:tab w:val="left" w:pos="993"/>
        </w:tabs>
        <w:snapToGrid w:val="0"/>
        <w:spacing w:after="0" w:line="240" w:lineRule="auto"/>
        <w:rPr>
          <w:b/>
          <w:bCs/>
          <w:szCs w:val="28"/>
          <w:lang w:eastAsia="ar-SA"/>
        </w:rPr>
      </w:pPr>
      <w:bookmarkStart w:id="17" w:name="_GoBack"/>
      <w:bookmarkEnd w:id="17"/>
      <w:permEnd w:id="1083075639"/>
    </w:p>
    <w:sectPr w:rsidR="00E66E05" w:rsidRPr="008676DC" w:rsidSect="00B35E42">
      <w:headerReference w:type="default" r:id="rId1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E5" w:rsidRDefault="008E3CE5" w:rsidP="00534CFE">
      <w:pPr>
        <w:spacing w:after="0" w:line="240" w:lineRule="auto"/>
      </w:pPr>
      <w:r>
        <w:separator/>
      </w:r>
    </w:p>
  </w:endnote>
  <w:endnote w:type="continuationSeparator" w:id="0">
    <w:p w:rsidR="008E3CE5" w:rsidRDefault="008E3CE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E5" w:rsidRDefault="008E3CE5" w:rsidP="00534CFE">
      <w:pPr>
        <w:spacing w:after="0" w:line="240" w:lineRule="auto"/>
      </w:pPr>
      <w:r>
        <w:separator/>
      </w:r>
    </w:p>
  </w:footnote>
  <w:footnote w:type="continuationSeparator" w:id="0">
    <w:p w:rsidR="008E3CE5" w:rsidRDefault="008E3CE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E0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118"/>
    <w:multiLevelType w:val="hybridMultilevel"/>
    <w:tmpl w:val="125CCD50"/>
    <w:lvl w:ilvl="0" w:tplc="C4E8A33E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BC37D3"/>
    <w:multiLevelType w:val="multilevel"/>
    <w:tmpl w:val="BEDA539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55637"/>
    <w:rsid w:val="000A33F9"/>
    <w:rsid w:val="00102425"/>
    <w:rsid w:val="00180C58"/>
    <w:rsid w:val="00195FE1"/>
    <w:rsid w:val="001E2AD3"/>
    <w:rsid w:val="00200532"/>
    <w:rsid w:val="00204639"/>
    <w:rsid w:val="00210806"/>
    <w:rsid w:val="00212D8C"/>
    <w:rsid w:val="002371D7"/>
    <w:rsid w:val="00253D7D"/>
    <w:rsid w:val="0028113A"/>
    <w:rsid w:val="002B3B64"/>
    <w:rsid w:val="002F1AE6"/>
    <w:rsid w:val="00316F7C"/>
    <w:rsid w:val="00355EAC"/>
    <w:rsid w:val="00367EFF"/>
    <w:rsid w:val="00451559"/>
    <w:rsid w:val="0047067D"/>
    <w:rsid w:val="004A0E60"/>
    <w:rsid w:val="004A157E"/>
    <w:rsid w:val="004B1420"/>
    <w:rsid w:val="004C75BC"/>
    <w:rsid w:val="00533BE1"/>
    <w:rsid w:val="00534CFE"/>
    <w:rsid w:val="005519F1"/>
    <w:rsid w:val="00556012"/>
    <w:rsid w:val="0057545B"/>
    <w:rsid w:val="00584256"/>
    <w:rsid w:val="005A087C"/>
    <w:rsid w:val="005F3C94"/>
    <w:rsid w:val="00630398"/>
    <w:rsid w:val="00645AF0"/>
    <w:rsid w:val="00653E17"/>
    <w:rsid w:val="00683347"/>
    <w:rsid w:val="006C713C"/>
    <w:rsid w:val="007242A9"/>
    <w:rsid w:val="007833C5"/>
    <w:rsid w:val="007A437E"/>
    <w:rsid w:val="007C0A2A"/>
    <w:rsid w:val="007D2221"/>
    <w:rsid w:val="00806B47"/>
    <w:rsid w:val="008676DC"/>
    <w:rsid w:val="008A4CC6"/>
    <w:rsid w:val="008D6020"/>
    <w:rsid w:val="008E3CE5"/>
    <w:rsid w:val="008F7588"/>
    <w:rsid w:val="009B5331"/>
    <w:rsid w:val="009D5CCF"/>
    <w:rsid w:val="00A0484D"/>
    <w:rsid w:val="00A13D3C"/>
    <w:rsid w:val="00A26A51"/>
    <w:rsid w:val="00A327D1"/>
    <w:rsid w:val="00AD3188"/>
    <w:rsid w:val="00B15282"/>
    <w:rsid w:val="00B26F81"/>
    <w:rsid w:val="00B35E42"/>
    <w:rsid w:val="00B63303"/>
    <w:rsid w:val="00B640FF"/>
    <w:rsid w:val="00B75FE6"/>
    <w:rsid w:val="00C426E6"/>
    <w:rsid w:val="00C95A0A"/>
    <w:rsid w:val="00CB790D"/>
    <w:rsid w:val="00CC7E86"/>
    <w:rsid w:val="00D074C1"/>
    <w:rsid w:val="00D64B24"/>
    <w:rsid w:val="00D852BA"/>
    <w:rsid w:val="00D930A3"/>
    <w:rsid w:val="00DA3ACE"/>
    <w:rsid w:val="00DD0D57"/>
    <w:rsid w:val="00DD3351"/>
    <w:rsid w:val="00E23730"/>
    <w:rsid w:val="00E4584C"/>
    <w:rsid w:val="00E66E05"/>
    <w:rsid w:val="00E74597"/>
    <w:rsid w:val="00E76D49"/>
    <w:rsid w:val="00F0238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uiPriority w:val="99"/>
    <w:rsid w:val="00645AF0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45AF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Title">
    <w:name w:val="ConsPlusTitle"/>
    <w:uiPriority w:val="99"/>
    <w:rsid w:val="00645AF0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645AF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186.0" TargetMode="External"/><Relationship Id="rId18" Type="http://schemas.openxmlformats.org/officeDocument/2006/relationships/hyperlink" Target="garantF1://8186.0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garantF1://8186.0" TargetMode="External"/><Relationship Id="rId17" Type="http://schemas.openxmlformats.org/officeDocument/2006/relationships/hyperlink" Target="garantF1://8186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186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186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186.0" TargetMode="External"/><Relationship Id="rId10" Type="http://schemas.openxmlformats.org/officeDocument/2006/relationships/hyperlink" Target="garantF1://8186.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8186.0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03A92385A142F785A285FE66B4A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BA7D3-CA1E-4456-AF24-2A9AF85DA49A}"/>
      </w:docPartPr>
      <w:docPartBody>
        <w:p w:rsidR="00ED52DE" w:rsidRDefault="007B6105" w:rsidP="007B6105">
          <w:pPr>
            <w:pStyle w:val="E203A92385A142F785A285FE66B4AC54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06008"/>
    <w:rsid w:val="00437C08"/>
    <w:rsid w:val="00472FBB"/>
    <w:rsid w:val="004F4620"/>
    <w:rsid w:val="0074271C"/>
    <w:rsid w:val="007B6105"/>
    <w:rsid w:val="0083717E"/>
    <w:rsid w:val="00890B0A"/>
    <w:rsid w:val="00C32CE8"/>
    <w:rsid w:val="00CD7115"/>
    <w:rsid w:val="00D64DFC"/>
    <w:rsid w:val="00D92D67"/>
    <w:rsid w:val="00E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6105"/>
    <w:rPr>
      <w:color w:val="808080"/>
    </w:rPr>
  </w:style>
  <w:style w:type="paragraph" w:customStyle="1" w:styleId="E203A92385A142F785A285FE66B4AC54">
    <w:name w:val="E203A92385A142F785A285FE66B4AC54"/>
    <w:rsid w:val="007B61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6105"/>
    <w:rPr>
      <w:color w:val="808080"/>
    </w:rPr>
  </w:style>
  <w:style w:type="paragraph" w:customStyle="1" w:styleId="E203A92385A142F785A285FE66B4AC54">
    <w:name w:val="E203A92385A142F785A285FE66B4AC54"/>
    <w:rsid w:val="007B6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EC2D2-6F4D-478E-A8C8-A122DD5A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7577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Blokhin</cp:lastModifiedBy>
  <cp:revision>2</cp:revision>
  <cp:lastPrinted>2021-09-16T14:10:00Z</cp:lastPrinted>
  <dcterms:created xsi:type="dcterms:W3CDTF">2021-09-27T17:06:00Z</dcterms:created>
  <dcterms:modified xsi:type="dcterms:W3CDTF">2021-09-27T17:06:00Z</dcterms:modified>
</cp:coreProperties>
</file>