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264463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1992BA01" wp14:editId="2CF67309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264463" w:rsidRPr="00264463" w:rsidRDefault="00264463" w:rsidP="002644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26446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26446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Р</w:t>
      </w:r>
      <w:proofErr w:type="gramEnd"/>
      <w:r w:rsidRPr="0026446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А С П О Р Я Ж Е Н И Е </w:t>
      </w: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 xml:space="preserve"> FORMTEXT </w:instrTex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bookmarkEnd w:id="0"/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 xml:space="preserve"> FORMTEXT </w:instrTex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 xml:space="preserve"> FORMTEXT </w:instrTex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№ 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 xml:space="preserve"> FORMTEXT </w:instrTex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 </w:t>
      </w:r>
      <w:r w:rsidRPr="0026446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  <w:bookmarkEnd w:id="1"/>
    </w:p>
    <w:p w:rsidR="00264463" w:rsidRPr="00264463" w:rsidRDefault="00264463" w:rsidP="00264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id w:val="1461541337"/>
        <w:placeholder>
          <w:docPart w:val="E693838E38D9435D8C2D839AA6D6FAC5"/>
        </w:placeholder>
      </w:sdtPr>
      <w:sdtEndPr/>
      <w:sdtContent>
        <w:sdt>
          <w:sdtPr>
            <w:rPr>
              <w:rFonts w:ascii="Times New Roman" w:eastAsia="Calibri" w:hAnsi="Times New Roman" w:cs="Times New Roman"/>
              <w:b/>
              <w:sz w:val="28"/>
              <w:szCs w:val="20"/>
              <w:lang w:eastAsia="ru-RU"/>
            </w:rPr>
            <w:id w:val="-1630016092"/>
            <w:placeholder>
              <w:docPart w:val="4C1794BBEE0440F08593FDCE6CFD9BCA"/>
            </w:placeholder>
          </w:sdtPr>
          <w:sdtEndPr/>
          <w:sdtContent>
            <w:p w:rsidR="00264463" w:rsidRPr="00264463" w:rsidRDefault="00264463" w:rsidP="00264463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</w:pP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Об утверждении плана мероприятий («дорожной карты»)</w:t>
              </w:r>
            </w:p>
            <w:p w:rsidR="00264463" w:rsidRPr="00264463" w:rsidRDefault="00264463" w:rsidP="00264463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</w:pP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по приведению уровня финансирования услуг </w:t>
              </w:r>
            </w:p>
            <w:p w:rsidR="00264463" w:rsidRPr="00264463" w:rsidRDefault="00264463" w:rsidP="00264463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</w:pP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по спортивной подготовке по видам спорта </w:t>
              </w:r>
            </w:p>
            <w:p w:rsidR="00264463" w:rsidRPr="00264463" w:rsidRDefault="00264463" w:rsidP="00264463">
              <w:pPr>
                <w:autoSpaceDE w:val="0"/>
                <w:autoSpaceDN w:val="0"/>
                <w:adjustRightInd w:val="0"/>
                <w:spacing w:after="0" w:line="259" w:lineRule="auto"/>
                <w:jc w:val="center"/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</w:pP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к 2025 году в соответствии с требованиями </w:t>
              </w:r>
            </w:p>
            <w:p w:rsidR="00264463" w:rsidRPr="00264463" w:rsidRDefault="00264463" w:rsidP="00264463">
              <w:pPr>
                <w:autoSpaceDE w:val="0"/>
                <w:autoSpaceDN w:val="0"/>
                <w:adjustRightInd w:val="0"/>
                <w:spacing w:after="0" w:line="259" w:lineRule="auto"/>
                <w:jc w:val="center"/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</w:pP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федеральных стандартов </w:t>
              </w:r>
              <w:proofErr w:type="gramStart"/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спортивной</w:t>
              </w:r>
              <w:proofErr w:type="gramEnd"/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</w:t>
              </w:r>
            </w:p>
            <w:p w:rsidR="00264463" w:rsidRPr="00264463" w:rsidRDefault="00264463" w:rsidP="00264463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</w:pP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подготовки и программ спортивной </w:t>
              </w:r>
            </w:p>
            <w:p w:rsidR="00264463" w:rsidRPr="00264463" w:rsidRDefault="00264463" w:rsidP="00264463">
              <w:pPr>
                <w:spacing w:after="0" w:line="240" w:lineRule="auto"/>
                <w:jc w:val="center"/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</w:pP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подготовки на территории </w:t>
              </w:r>
              <w:proofErr w:type="gramStart"/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муниципального</w:t>
              </w:r>
              <w:proofErr w:type="gramEnd"/>
            </w:p>
            <w:p w:rsidR="00264463" w:rsidRPr="00264463" w:rsidRDefault="00264463" w:rsidP="00264463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b/>
                  <w:sz w:val="28"/>
                  <w:szCs w:val="20"/>
                  <w:lang w:eastAsia="ru-RU"/>
                </w:rPr>
              </w:pPr>
              <w:r w:rsidRPr="00264463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 xml:space="preserve"> образования город Мурманск</w:t>
              </w:r>
            </w:p>
          </w:sdtContent>
        </w:sdt>
      </w:sdtContent>
    </w:sdt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ab/>
        <w:t>В соответствии с пунктом 4 распоряжения Пр</w:t>
      </w:r>
      <w:bookmarkStart w:id="2" w:name="_GoBack"/>
      <w:bookmarkEnd w:id="2"/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авительства </w:t>
      </w:r>
      <w:proofErr w:type="gramStart"/>
      <w:r w:rsidRPr="00264463">
        <w:rPr>
          <w:rFonts w:ascii="Times New Roman" w:eastAsia="Calibri" w:hAnsi="Times New Roman" w:cs="Times New Roman"/>
          <w:sz w:val="28"/>
          <w:szCs w:val="28"/>
        </w:rPr>
        <w:t>Мурманской</w:t>
      </w:r>
      <w:proofErr w:type="gramEnd"/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 области от 24.10.2018 № 212-РП «Об утверждении Плана мероприятий («дорожной карты») по приведению уровня финансирования услуг по спортивной подготовке по видам спорта к 2025 году в соответствие с требованиями федеральных стандартов спортивной подготовки и программ спортивной подготовки» </w:t>
      </w:r>
      <w:proofErr w:type="gramStart"/>
      <w:r w:rsidRPr="00264463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264463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ю:</w:t>
      </w:r>
      <w:r w:rsidRPr="0026446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264463" w:rsidRPr="00264463" w:rsidRDefault="00264463" w:rsidP="00264463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1. Утвердить </w:t>
      </w:r>
      <w:r w:rsidRPr="00264463">
        <w:rPr>
          <w:rFonts w:ascii="Times New Roman" w:eastAsia="Calibri" w:hAnsi="Times New Roman" w:cs="Times New Roman"/>
          <w:sz w:val="28"/>
          <w:szCs w:val="28"/>
        </w:rPr>
        <w:t>план мероприятий («дорожную карту») по приведению уровня финансирования услуг по спортивной подготовке по видам спорта к 2025 году в соответствии с требованиями федеральных стандартов спортивной подготовки и программ спортивной подготовки в городе Мурманске согласно приложению к настоящему постановлению.</w:t>
      </w:r>
    </w:p>
    <w:p w:rsidR="00264463" w:rsidRPr="00264463" w:rsidRDefault="00264463" w:rsidP="00264463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ab/>
        <w:t>2. Отделу информационно</w:t>
      </w:r>
      <w:r w:rsidRPr="00264463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Pr="00264463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264463" w:rsidRPr="00264463" w:rsidRDefault="00264463" w:rsidP="002644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26446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  <w:r w:rsidRPr="00264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4463" w:rsidRPr="00264463" w:rsidRDefault="00264463" w:rsidP="00264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264463" w:rsidRPr="00264463" w:rsidRDefault="00264463" w:rsidP="002644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4463">
        <w:rPr>
          <w:rFonts w:ascii="Times New Roman" w:eastAsia="Calibri" w:hAnsi="Times New Roman" w:cs="Times New Roman"/>
          <w:b/>
          <w:sz w:val="28"/>
          <w:szCs w:val="28"/>
        </w:rPr>
        <w:t xml:space="preserve">города Мурманска </w:t>
      </w:r>
      <w:r w:rsidRPr="0026446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                              А.И. Сысоев</w:t>
      </w:r>
    </w:p>
    <w:p w:rsidR="00264463" w:rsidRPr="00264463" w:rsidRDefault="00264463" w:rsidP="002644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4463" w:rsidRPr="00264463" w:rsidRDefault="00264463" w:rsidP="002644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4463" w:rsidRPr="00264463" w:rsidRDefault="00264463" w:rsidP="0026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44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Приложение  </w:t>
      </w:r>
    </w:p>
    <w:p w:rsidR="00264463" w:rsidRPr="00264463" w:rsidRDefault="00264463" w:rsidP="0026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center"/>
        <w:rPr>
          <w:rFonts w:ascii="Verdana" w:eastAsia="Calibri" w:hAnsi="Verdana" w:cs="Courier New"/>
          <w:sz w:val="28"/>
          <w:szCs w:val="28"/>
          <w:lang w:eastAsia="ru-RU"/>
        </w:rPr>
      </w:pPr>
      <w:r w:rsidRPr="002644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к распоряжению</w:t>
      </w:r>
      <w:r w:rsidRPr="00264463">
        <w:rPr>
          <w:rFonts w:ascii="Verdana" w:eastAsia="Calibri" w:hAnsi="Verdana" w:cs="Courier New"/>
          <w:sz w:val="28"/>
          <w:szCs w:val="28"/>
          <w:lang w:eastAsia="ru-RU"/>
        </w:rPr>
        <w:t xml:space="preserve"> </w:t>
      </w:r>
      <w:r w:rsidRPr="0026446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</w:p>
    <w:p w:rsidR="00264463" w:rsidRPr="00264463" w:rsidRDefault="00264463" w:rsidP="0026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center"/>
        <w:rPr>
          <w:rFonts w:ascii="Verdana" w:eastAsia="Calibri" w:hAnsi="Verdana" w:cs="Courier New"/>
          <w:sz w:val="28"/>
          <w:szCs w:val="28"/>
          <w:lang w:eastAsia="ru-RU"/>
        </w:rPr>
      </w:pPr>
      <w:r w:rsidRPr="00264463">
        <w:rPr>
          <w:rFonts w:ascii="Verdana" w:eastAsia="Calibri" w:hAnsi="Verdana" w:cs="Courier New"/>
          <w:sz w:val="28"/>
          <w:szCs w:val="28"/>
          <w:lang w:eastAsia="ru-RU"/>
        </w:rPr>
        <w:t xml:space="preserve">                                                                 </w:t>
      </w:r>
      <w:r w:rsidRPr="00264463">
        <w:rPr>
          <w:rFonts w:ascii="Times New Roman" w:eastAsia="Calibri" w:hAnsi="Times New Roman" w:cs="Times New Roman"/>
          <w:sz w:val="28"/>
          <w:szCs w:val="28"/>
          <w:lang w:eastAsia="ru-RU"/>
        </w:rPr>
        <w:t>города Мурманска</w:t>
      </w:r>
    </w:p>
    <w:p w:rsidR="00264463" w:rsidRPr="00264463" w:rsidRDefault="00264463" w:rsidP="0026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center"/>
        <w:rPr>
          <w:rFonts w:ascii="Verdana" w:eastAsia="Calibri" w:hAnsi="Verdana" w:cs="Courier New"/>
          <w:sz w:val="28"/>
          <w:szCs w:val="28"/>
          <w:lang w:eastAsia="ru-RU"/>
        </w:rPr>
      </w:pPr>
      <w:r w:rsidRPr="00264463">
        <w:rPr>
          <w:rFonts w:ascii="Verdana" w:eastAsia="Calibri" w:hAnsi="Verdana" w:cs="Courier New"/>
          <w:sz w:val="28"/>
          <w:szCs w:val="28"/>
          <w:lang w:eastAsia="ru-RU"/>
        </w:rPr>
        <w:t xml:space="preserve">                                                       </w:t>
      </w:r>
      <w:proofErr w:type="spellStart"/>
      <w:r w:rsidRPr="00264463">
        <w:rPr>
          <w:rFonts w:ascii="Times New Roman" w:eastAsia="Calibri" w:hAnsi="Times New Roman" w:cs="Times New Roman"/>
          <w:sz w:val="28"/>
          <w:szCs w:val="28"/>
          <w:lang w:eastAsia="ru-RU"/>
        </w:rPr>
        <w:t>от__________</w:t>
      </w:r>
      <w:proofErr w:type="gramStart"/>
      <w:r w:rsidRPr="00264463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2644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№ __________       </w:t>
      </w:r>
    </w:p>
    <w:p w:rsidR="00264463" w:rsidRPr="00264463" w:rsidRDefault="00264463" w:rsidP="00264463">
      <w:pPr>
        <w:autoSpaceDE w:val="0"/>
        <w:autoSpaceDN w:val="0"/>
        <w:adjustRightInd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64463" w:rsidRPr="00264463" w:rsidRDefault="00264463" w:rsidP="00264463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</w:p>
    <w:p w:rsidR="00264463" w:rsidRPr="00264463" w:rsidRDefault="00264463" w:rsidP="00264463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мероприятий («дорожная карта») по приведению уровня </w:t>
      </w:r>
    </w:p>
    <w:p w:rsidR="00264463" w:rsidRPr="00264463" w:rsidRDefault="00264463" w:rsidP="00264463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финансирования услуг по спортивной подготовке </w:t>
      </w:r>
      <w:proofErr w:type="gramStart"/>
      <w:r w:rsidRPr="00264463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4463" w:rsidRPr="00264463" w:rsidRDefault="00264463" w:rsidP="00264463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видам спорта к 2025 году в соответствии с требованиями </w:t>
      </w:r>
    </w:p>
    <w:p w:rsidR="00264463" w:rsidRPr="00264463" w:rsidRDefault="00264463" w:rsidP="00264463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 xml:space="preserve">федеральных стандартов спортивной подготовки </w:t>
      </w:r>
    </w:p>
    <w:p w:rsidR="00264463" w:rsidRPr="00264463" w:rsidRDefault="00264463" w:rsidP="00264463">
      <w:pPr>
        <w:autoSpaceDE w:val="0"/>
        <w:autoSpaceDN w:val="0"/>
        <w:adjustRightInd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>и программ спортивной подготовки на территории муниципального образования город Мурманске</w:t>
      </w:r>
    </w:p>
    <w:p w:rsidR="00264463" w:rsidRPr="00264463" w:rsidRDefault="00264463" w:rsidP="0026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264463" w:rsidRPr="00264463" w:rsidRDefault="00264463" w:rsidP="0026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463" w:rsidRPr="00264463" w:rsidRDefault="00264463" w:rsidP="00264463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463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мероприятий («дорожная карта») по приведению уровня финансирования услуг по спортивной подготовке по базовым олимпийским видам спорта к 2025 году в соответствии с требованиями федеральных стандартов спортивной подготовки и программ спортивной подготовки города Мурманска (далее – «дорожная карта») утвержден во исполнение:</w:t>
      </w:r>
    </w:p>
    <w:p w:rsidR="00264463" w:rsidRPr="00264463" w:rsidRDefault="00264463" w:rsidP="0026446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64463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 xml:space="preserve">Федерального </w:t>
      </w:r>
      <w:hyperlink r:id="rId8" w:history="1">
        <w:r w:rsidRPr="00264463">
          <w:rPr>
            <w:rFonts w:ascii="Times New Roman" w:eastAsia="Times New Roman" w:hAnsi="Times New Roman" w:cs="Calibri"/>
            <w:sz w:val="28"/>
            <w:szCs w:val="28"/>
            <w:lang w:eastAsia="ar-SA"/>
          </w:rPr>
          <w:t>закона</w:t>
        </w:r>
      </w:hyperlink>
      <w:r w:rsidRPr="0026446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от 04.12.2007 № 329-ФЗ «О физической культуре и спорте в Российской Федерации»;</w:t>
      </w:r>
    </w:p>
    <w:p w:rsidR="00264463" w:rsidRPr="00264463" w:rsidRDefault="00264463" w:rsidP="0026446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64463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пункта 4 Перечня поручений Президента Российской Федерации от 11.06.2017 № Пр-1121 по итогам заседания Совета при Президенте Российской Федерации по развитию физической культуры и спорта 23.05.2017;</w:t>
      </w:r>
    </w:p>
    <w:p w:rsidR="00264463" w:rsidRPr="00264463" w:rsidRDefault="00264463" w:rsidP="0026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44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Мурманской области от 27.12.2010 № 1297-01-ЗМО                    «О физической культуре и спорте в Мурманской области»;</w:t>
      </w:r>
    </w:p>
    <w:p w:rsidR="00264463" w:rsidRPr="00264463" w:rsidRDefault="00264463" w:rsidP="0026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приказа Министерства спорта Российской Федерации от 30.10.2015      № 999 «Об утверждении требований к обеспечению подготовки спортивного резерва для спортивных команд Российской Федерации»;</w:t>
      </w:r>
    </w:p>
    <w:p w:rsidR="00264463" w:rsidRPr="00264463" w:rsidRDefault="00264463" w:rsidP="0026446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64463"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  <w:proofErr w:type="gramStart"/>
      <w:r w:rsidRPr="00264463">
        <w:rPr>
          <w:rFonts w:ascii="Times New Roman" w:eastAsia="Times New Roman" w:hAnsi="Times New Roman" w:cs="Calibri"/>
          <w:sz w:val="28"/>
          <w:szCs w:val="28"/>
          <w:lang w:eastAsia="ar-SA"/>
        </w:rPr>
        <w:t>распоряжения Правительства Мурманской области от 24.10.2018              № 212-РП «Об утверждении Плана мероприятий («дорожной карты») по приведению уровня финансирования услуг по спортивной подготовке по видам спорта к 2025 году в с требованиями федеральных стандартов спортивной подготовки и программ спортивной подготовки»;</w:t>
      </w:r>
      <w:proofErr w:type="gramEnd"/>
    </w:p>
    <w:p w:rsidR="00264463" w:rsidRPr="00264463" w:rsidRDefault="00264463" w:rsidP="00264463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463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федеральных стандартов, утвержденных Министерством спорта Российской Федерации.</w:t>
      </w:r>
    </w:p>
    <w:p w:rsidR="00264463" w:rsidRPr="00264463" w:rsidRDefault="00264463" w:rsidP="00264463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ab/>
        <w:t xml:space="preserve">2. «Дорожная карта» разработана комитетом по физической культуре и спорту администрации города Мурманска (далее – комитет) в целях </w:t>
      </w:r>
      <w:r w:rsidRPr="00264463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</w:rPr>
        <w:t>обеспечения финансирования программ спортивной подготовки по базовым олимпийским видам спорта, реализуемыми муниципальными учреждениями, оказывающими социальные услуги в сфере физической культуры и спорта, подведомственными комитету (далее – подведомственные учреждения) в соответствии с федеральными стандартами спортивной подготовки.</w:t>
      </w:r>
    </w:p>
    <w:p w:rsidR="00264463" w:rsidRPr="00264463" w:rsidRDefault="00264463" w:rsidP="00264463">
      <w:pPr>
        <w:suppressAutoHyphens/>
        <w:autoSpaceDE w:val="0"/>
        <w:autoSpaceDN w:val="0"/>
        <w:adjustRightInd w:val="0"/>
        <w:spacing w:after="0" w:line="240" w:lineRule="auto"/>
        <w:ind w:firstLine="4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46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 xml:space="preserve">Для </w:t>
      </w:r>
      <w:r w:rsidRPr="0026446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достижения указанной цели необходимо осуществление </w:t>
      </w:r>
      <w:r w:rsidRPr="002644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поэтапного обеспечения финансирования спортивной подготовки по базовым олимпийским видам спорта, осуществляемой подведомственными учреждениями, к 2025 году на уровне не менее 100 процентов от базовых нормативных затрат по спортивной подготовке по видам спорта, в том числе с привлечением средств областного бюджета и федерального бюджета. </w:t>
      </w:r>
      <w:r w:rsidRPr="0026446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ar-SA"/>
        </w:rPr>
        <w:t xml:space="preserve"> </w:t>
      </w:r>
    </w:p>
    <w:p w:rsidR="00264463" w:rsidRPr="00264463" w:rsidRDefault="00264463" w:rsidP="00264463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ab/>
        <w:t>В рамках имеющихся полномочий администрацией города Мурманска осуществляются мероприятия по обеспечению функционирования учреждений, подведомственных комитету, в соответствии с требованиями федеральных стандартов спортивной подготовки.</w:t>
      </w:r>
    </w:p>
    <w:p w:rsidR="00264463" w:rsidRPr="00264463" w:rsidRDefault="00264463" w:rsidP="0026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4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включенные в «дорожную карту», систематизируют работу по решению проблем, связанных с финансированием услуг по спортивной подготовке, осуществляемой на территории города Мурманска.</w:t>
      </w:r>
    </w:p>
    <w:p w:rsidR="00264463" w:rsidRPr="00264463" w:rsidRDefault="00264463" w:rsidP="0026446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>Значения показателей уровня финансирования услуг по спортивной подготовке, осуществляемых подведомственными учреждениями позволяют отслеживать динамику проводимой работы.</w:t>
      </w:r>
      <w:r w:rsidRPr="00264463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264463" w:rsidRPr="00264463" w:rsidRDefault="00264463" w:rsidP="0026446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264463">
        <w:rPr>
          <w:rFonts w:ascii="Times New Roman" w:eastAsia="Calibri" w:hAnsi="Times New Roman" w:cs="Times New Roman"/>
          <w:color w:val="2D2D2D"/>
          <w:spacing w:val="2"/>
          <w:sz w:val="28"/>
          <w:szCs w:val="28"/>
          <w:shd w:val="clear" w:color="auto" w:fill="FFFFFF"/>
        </w:rPr>
        <w:t>Ожидаемым результатом исполнения дорожной карты является финансирование реализации программ спортивной подготовки по базовым видам спорта в учреждениях, подведомственных комитету, в соответствии с федеральными стандартами спортивной подготовки.</w:t>
      </w:r>
    </w:p>
    <w:p w:rsidR="00264463" w:rsidRPr="00264463" w:rsidRDefault="00264463" w:rsidP="0026446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64463">
        <w:rPr>
          <w:rFonts w:ascii="Times New Roman" w:eastAsia="Calibri" w:hAnsi="Times New Roman" w:cs="Times New Roman"/>
          <w:sz w:val="28"/>
        </w:rPr>
        <w:t xml:space="preserve">Ожидаемые результаты реализации Плана мероприятий («дорожной карты) являются: </w:t>
      </w:r>
    </w:p>
    <w:p w:rsidR="00264463" w:rsidRPr="00264463" w:rsidRDefault="00264463" w:rsidP="0026446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64463">
        <w:rPr>
          <w:rFonts w:ascii="Times New Roman" w:eastAsia="Calibri" w:hAnsi="Times New Roman" w:cs="Times New Roman"/>
          <w:sz w:val="28"/>
        </w:rPr>
        <w:t>- увеличение числа представителей города Мурманска в спортивных сборных командах Мурманской области по видам спорта;</w:t>
      </w:r>
    </w:p>
    <w:p w:rsidR="00264463" w:rsidRPr="00264463" w:rsidRDefault="00264463" w:rsidP="0026446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64463">
        <w:rPr>
          <w:rFonts w:ascii="Times New Roman" w:eastAsia="Calibri" w:hAnsi="Times New Roman" w:cs="Times New Roman"/>
          <w:sz w:val="28"/>
        </w:rPr>
        <w:t xml:space="preserve"> - улучшение спортсменами города Мурманска спортивных достижений;</w:t>
      </w:r>
    </w:p>
    <w:p w:rsidR="00264463" w:rsidRPr="00264463" w:rsidRDefault="00264463" w:rsidP="0026446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64463">
        <w:rPr>
          <w:rFonts w:ascii="Times New Roman" w:eastAsia="Calibri" w:hAnsi="Times New Roman" w:cs="Times New Roman"/>
          <w:sz w:val="28"/>
        </w:rPr>
        <w:t xml:space="preserve"> - увеличение количества завоеванных призовых мест (медалей) на региональных, межрегиональных и всероссийских спортивных соревнованиях; - увеличение числа занимающихся на тренировочных этапах к общему числу занимающихся, укрепление материально-технической базы, обеспечение спортивным инвентарем и оборудованием в соответствии с федеральными стандартами спортивной подготовки; </w:t>
      </w:r>
    </w:p>
    <w:p w:rsidR="00264463" w:rsidRPr="00264463" w:rsidRDefault="00264463" w:rsidP="0026446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4463">
        <w:rPr>
          <w:rFonts w:ascii="Times New Roman" w:eastAsia="Calibri" w:hAnsi="Times New Roman" w:cs="Times New Roman"/>
          <w:sz w:val="28"/>
        </w:rPr>
        <w:t>- доведение до уровня финансирования услуг по спортивной подготовке по видам спорта к 2025 году до 100% обеспечения требований федеральных стандартов спортивной подготовки и программ спортивной подготовки в соответствии с целевыми показателями (индикаторами), отраженными в приложении к Плану мероприятий («дорожной карте</w:t>
      </w:r>
      <w:proofErr w:type="gramEnd"/>
    </w:p>
    <w:p w:rsidR="00264463" w:rsidRPr="00264463" w:rsidRDefault="00264463" w:rsidP="00264463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463">
        <w:rPr>
          <w:rFonts w:ascii="Times New Roman" w:eastAsia="Calibri" w:hAnsi="Times New Roman" w:cs="Times New Roman"/>
          <w:sz w:val="28"/>
          <w:szCs w:val="28"/>
        </w:rPr>
        <w:tab/>
        <w:t>Реализация мероприятий «дорожной карты» должна привести к достижению показателей финансирования услуг по спортивной подготовке в городе Мурманске по видам спорта к 2025 году в соответствии с требованиями федеральных стандартов спортивной подготовки и программ спортивной подготовки.</w:t>
      </w:r>
    </w:p>
    <w:p w:rsidR="00264463" w:rsidRPr="00264463" w:rsidRDefault="00264463" w:rsidP="00264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</w:p>
    <w:p w:rsidR="00264463" w:rsidRPr="00264463" w:rsidRDefault="00264463" w:rsidP="00264463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4463" w:rsidRDefault="00264463" w:rsidP="00054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64463" w:rsidSect="00264463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tbl>
      <w:tblPr>
        <w:tblW w:w="189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6"/>
        <w:gridCol w:w="1134"/>
        <w:gridCol w:w="992"/>
        <w:gridCol w:w="1134"/>
        <w:gridCol w:w="462"/>
        <w:gridCol w:w="672"/>
        <w:gridCol w:w="1134"/>
        <w:gridCol w:w="499"/>
        <w:gridCol w:w="635"/>
        <w:gridCol w:w="1134"/>
        <w:gridCol w:w="469"/>
        <w:gridCol w:w="665"/>
        <w:gridCol w:w="755"/>
        <w:gridCol w:w="379"/>
        <w:gridCol w:w="935"/>
        <w:gridCol w:w="236"/>
        <w:gridCol w:w="105"/>
        <w:gridCol w:w="131"/>
        <w:gridCol w:w="236"/>
        <w:gridCol w:w="283"/>
        <w:gridCol w:w="1270"/>
        <w:gridCol w:w="1573"/>
      </w:tblGrid>
      <w:tr w:rsidR="000545A7" w:rsidRPr="000545A7" w:rsidTr="000545A7">
        <w:trPr>
          <w:gridAfter w:val="5"/>
          <w:wAfter w:w="3493" w:type="dxa"/>
          <w:trHeight w:val="312"/>
        </w:trPr>
        <w:tc>
          <w:tcPr>
            <w:tcW w:w="154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II. Перечень  мероприятий «дорожной карты»</w:t>
            </w:r>
          </w:p>
        </w:tc>
      </w:tr>
      <w:tr w:rsidR="000545A7" w:rsidRPr="000545A7" w:rsidTr="000545A7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45A7" w:rsidRPr="000545A7" w:rsidTr="000545A7">
        <w:trPr>
          <w:gridAfter w:val="5"/>
          <w:wAfter w:w="3493" w:type="dxa"/>
          <w:trHeight w:val="8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спорта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спортивной подготовки по виду спорта</w:t>
            </w:r>
          </w:p>
        </w:tc>
        <w:tc>
          <w:tcPr>
            <w:tcW w:w="1261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Комитет по физической культуре и спорту АГМ</w:t>
            </w:r>
          </w:p>
        </w:tc>
      </w:tr>
      <w:tr w:rsidR="000545A7" w:rsidRPr="000545A7" w:rsidTr="000545A7">
        <w:trPr>
          <w:gridAfter w:val="5"/>
          <w:wAfter w:w="3493" w:type="dxa"/>
          <w:trHeight w:val="20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  норматив затрат (тыс. руб.) на 1 спортсмена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Коэффициент, учитывающий проведение тренировочных мероприятий в стационарных условиях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 норматив затрат с учетом коэффициентов ТЭ/НП (тыс. руб.)</w:t>
            </w:r>
          </w:p>
        </w:tc>
        <w:tc>
          <w:tcPr>
            <w:tcW w:w="921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финансирования  услуг по спортивной подготовке (%), ниже в </w:t>
            </w:r>
            <w:proofErr w:type="spellStart"/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</w:p>
        </w:tc>
      </w:tr>
      <w:tr w:rsidR="000545A7" w:rsidRPr="000545A7" w:rsidTr="000545A7">
        <w:trPr>
          <w:gridAfter w:val="5"/>
          <w:wAfter w:w="3493" w:type="dxa"/>
          <w:trHeight w:val="3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</w:tr>
      <w:tr w:rsidR="000545A7" w:rsidRPr="000545A7" w:rsidTr="000545A7">
        <w:trPr>
          <w:gridAfter w:val="5"/>
          <w:wAfter w:w="3493" w:type="dxa"/>
          <w:trHeight w:val="4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Биатлон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8 990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10 577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36 372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41 968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47 563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55 957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6 584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высшего спортивного мастерства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4 214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Лыжные гонки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высшего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Хоккей с мячом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высшего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высшего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Конькобежный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этап совершенствования спортивного </w:t>
            </w: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866,21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высшего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высшего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высшего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Спортивная борьба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высшего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 гимнастика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начальной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тренировочный этап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45A7" w:rsidRPr="000545A7" w:rsidTr="000545A7">
        <w:trPr>
          <w:gridAfter w:val="5"/>
          <w:wAfter w:w="3493" w:type="dxa"/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этап высшего спортивного мастерства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A7" w:rsidRPr="000545A7" w:rsidRDefault="000545A7" w:rsidP="0005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E03D49" w:rsidRPr="000545A7" w:rsidRDefault="00E03D49" w:rsidP="000545A7">
      <w:pPr>
        <w:ind w:left="-567" w:firstLine="567"/>
        <w:rPr>
          <w:rFonts w:ascii="Times New Roman" w:hAnsi="Times New Roman" w:cs="Times New Roman"/>
          <w:sz w:val="18"/>
          <w:szCs w:val="18"/>
        </w:rPr>
      </w:pPr>
    </w:p>
    <w:sectPr w:rsidR="00E03D49" w:rsidRPr="000545A7" w:rsidSect="000545A7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81FE2"/>
    <w:multiLevelType w:val="hybridMultilevel"/>
    <w:tmpl w:val="02802C96"/>
    <w:lvl w:ilvl="0" w:tplc="A5923A9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B11D9E"/>
    <w:multiLevelType w:val="hybridMultilevel"/>
    <w:tmpl w:val="B1689638"/>
    <w:lvl w:ilvl="0" w:tplc="AB3808D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A7"/>
    <w:rsid w:val="000545A7"/>
    <w:rsid w:val="001D1B1C"/>
    <w:rsid w:val="0020799D"/>
    <w:rsid w:val="00264463"/>
    <w:rsid w:val="00E0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5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45A7"/>
    <w:rPr>
      <w:color w:val="800080"/>
      <w:u w:val="single"/>
    </w:rPr>
  </w:style>
  <w:style w:type="paragraph" w:customStyle="1" w:styleId="font5">
    <w:name w:val="font5"/>
    <w:basedOn w:val="a"/>
    <w:rsid w:val="000545A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0545A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5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545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2">
    <w:name w:val="xl72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3">
    <w:name w:val="xl73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6">
    <w:name w:val="xl76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8">
    <w:name w:val="xl78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0545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0">
    <w:name w:val="xl80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1">
    <w:name w:val="xl81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545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545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545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545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545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545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545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5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45A7"/>
    <w:rPr>
      <w:color w:val="800080"/>
      <w:u w:val="single"/>
    </w:rPr>
  </w:style>
  <w:style w:type="paragraph" w:customStyle="1" w:styleId="font5">
    <w:name w:val="font5"/>
    <w:basedOn w:val="a"/>
    <w:rsid w:val="000545A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0545A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5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545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2">
    <w:name w:val="xl72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3">
    <w:name w:val="xl73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6">
    <w:name w:val="xl76"/>
    <w:basedOn w:val="a"/>
    <w:rsid w:val="000545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8">
    <w:name w:val="xl78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0545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0">
    <w:name w:val="xl80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1">
    <w:name w:val="xl81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545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545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545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545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545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545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545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545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36CCF87315BEB6F99D30C86AFBC11E8837455CF86499A2D272133CB2C1674A8CF488F413068F16a2E2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93838E38D9435D8C2D839AA6D6F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765F59-C8FC-4F33-AD1C-C349E5682ABF}"/>
      </w:docPartPr>
      <w:docPartBody>
        <w:p w:rsidR="00953C01" w:rsidRDefault="002F2EB7" w:rsidP="002F2EB7">
          <w:pPr>
            <w:pStyle w:val="E693838E38D9435D8C2D839AA6D6FAC5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1794BBEE0440F08593FDCE6CFD9B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843AF-339F-433F-AAC3-BC5E897191A1}"/>
      </w:docPartPr>
      <w:docPartBody>
        <w:p w:rsidR="00953C01" w:rsidRDefault="002F2EB7" w:rsidP="002F2EB7">
          <w:pPr>
            <w:pStyle w:val="4C1794BBEE0440F08593FDCE6CFD9BC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B7"/>
    <w:rsid w:val="00286216"/>
    <w:rsid w:val="002949FF"/>
    <w:rsid w:val="002F2EB7"/>
    <w:rsid w:val="0095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2EB7"/>
    <w:rPr>
      <w:color w:val="808080"/>
    </w:rPr>
  </w:style>
  <w:style w:type="paragraph" w:customStyle="1" w:styleId="E693838E38D9435D8C2D839AA6D6FAC5">
    <w:name w:val="E693838E38D9435D8C2D839AA6D6FAC5"/>
    <w:rsid w:val="002F2EB7"/>
  </w:style>
  <w:style w:type="paragraph" w:customStyle="1" w:styleId="4C1794BBEE0440F08593FDCE6CFD9BCA">
    <w:name w:val="4C1794BBEE0440F08593FDCE6CFD9BCA"/>
    <w:rsid w:val="002F2E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2EB7"/>
    <w:rPr>
      <w:color w:val="808080"/>
    </w:rPr>
  </w:style>
  <w:style w:type="paragraph" w:customStyle="1" w:styleId="E693838E38D9435D8C2D839AA6D6FAC5">
    <w:name w:val="E693838E38D9435D8C2D839AA6D6FAC5"/>
    <w:rsid w:val="002F2EB7"/>
  </w:style>
  <w:style w:type="paragraph" w:customStyle="1" w:styleId="4C1794BBEE0440F08593FDCE6CFD9BCA">
    <w:name w:val="4C1794BBEE0440F08593FDCE6CFD9BCA"/>
    <w:rsid w:val="002F2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50FE-6902-4E45-8DAE-7601E8C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Пользователь Windows</cp:lastModifiedBy>
  <cp:revision>3</cp:revision>
  <cp:lastPrinted>2019-04-15T08:24:00Z</cp:lastPrinted>
  <dcterms:created xsi:type="dcterms:W3CDTF">2019-04-15T14:15:00Z</dcterms:created>
  <dcterms:modified xsi:type="dcterms:W3CDTF">2019-04-15T14:19:00Z</dcterms:modified>
</cp:coreProperties>
</file>