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C" w:rsidRDefault="0018777C">
      <w:pPr>
        <w:pStyle w:val="ConsPlusNormal"/>
        <w:jc w:val="right"/>
        <w:outlineLvl w:val="1"/>
      </w:pPr>
      <w:r>
        <w:t>Приложение N 14</w:t>
      </w:r>
    </w:p>
    <w:p w:rsidR="0018777C" w:rsidRDefault="0018777C">
      <w:pPr>
        <w:pStyle w:val="ConsPlusNormal"/>
        <w:jc w:val="right"/>
      </w:pPr>
      <w:r>
        <w:t>к Программе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Title"/>
        <w:jc w:val="center"/>
      </w:pPr>
      <w:r>
        <w:t>ПОРЯДОК</w:t>
      </w:r>
    </w:p>
    <w:p w:rsidR="0018777C" w:rsidRDefault="0018777C">
      <w:pPr>
        <w:pStyle w:val="ConsPlusTitle"/>
        <w:jc w:val="center"/>
      </w:pPr>
      <w:r>
        <w:t>ПРОВЕДЕНИЯ КОНКУРСНОГО ОТБОРА МУНИЦИПАЛЬНЫХ ОБРАЗОВАНИЙ</w:t>
      </w:r>
    </w:p>
    <w:p w:rsidR="0018777C" w:rsidRDefault="0018777C">
      <w:pPr>
        <w:pStyle w:val="ConsPlusTitle"/>
        <w:jc w:val="center"/>
      </w:pPr>
      <w:r>
        <w:t xml:space="preserve">МУРМАНСКОЙ ОБЛАСТИ ДЛЯ ПРЕДОСТАВЛЕНИЯ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18777C" w:rsidRDefault="0018777C">
      <w:pPr>
        <w:pStyle w:val="ConsPlusTitle"/>
        <w:jc w:val="center"/>
      </w:pPr>
      <w:r>
        <w:t>БЮДЖЕТА МЕСТНЫМ БЮДЖЕТАМ НА ПОДДЕРЖКУ МЕСТНЫХ ИНИЦИАТИВ</w:t>
      </w:r>
    </w:p>
    <w:p w:rsidR="0018777C" w:rsidRDefault="001877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77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777C" w:rsidRDefault="001877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77C" w:rsidRDefault="001877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18777C" w:rsidRDefault="0018777C">
            <w:pPr>
              <w:pStyle w:val="ConsPlusNormal"/>
              <w:jc w:val="center"/>
            </w:pPr>
            <w:r>
              <w:rPr>
                <w:color w:val="392C69"/>
              </w:rPr>
              <w:t>от 30.12.2019 N 622-ПП;</w:t>
            </w:r>
          </w:p>
          <w:p w:rsidR="0018777C" w:rsidRDefault="0018777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18777C" w:rsidRDefault="0018777C">
            <w:pPr>
              <w:pStyle w:val="ConsPlusNormal"/>
              <w:jc w:val="center"/>
            </w:pPr>
            <w:r>
              <w:rPr>
                <w:color w:val="392C69"/>
              </w:rPr>
              <w:t>от 22.01.2020 N 9-ПП)</w:t>
            </w:r>
          </w:p>
        </w:tc>
      </w:tr>
    </w:tbl>
    <w:p w:rsidR="0018777C" w:rsidRDefault="0018777C">
      <w:pPr>
        <w:pStyle w:val="ConsPlusNormal"/>
        <w:jc w:val="both"/>
      </w:pPr>
    </w:p>
    <w:p w:rsidR="0018777C" w:rsidRDefault="0018777C">
      <w:pPr>
        <w:pStyle w:val="ConsPlusTitle"/>
        <w:jc w:val="center"/>
        <w:outlineLvl w:val="2"/>
      </w:pPr>
      <w:r>
        <w:t>I. Общие положения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форму, сроки и механизм организации и проведения конкурсного отбора муниципальных образований для предоставления субсидии из областного бюджета местным бюджетам на поддержку местных инициатив (далее - конкурсный отбор, проект), права и обязанности его организатора и участников, процедуру рассмотрения заявок муниципальных образований Мурманской области на участие в конкурсном отборе (далее - заявка) и порядок принятия решений по результатам их рассмотрения.</w:t>
      </w:r>
      <w:proofErr w:type="gramEnd"/>
    </w:p>
    <w:p w:rsidR="0018777C" w:rsidRDefault="0018777C">
      <w:pPr>
        <w:pStyle w:val="ConsPlusNormal"/>
        <w:spacing w:before="220"/>
        <w:ind w:firstLine="540"/>
        <w:jc w:val="both"/>
      </w:pPr>
      <w:r>
        <w:t>2. Участниками конкурсного отбора являются муниципальные образования Мурманской области (далее - участники конкурсного отбора).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 Основные термины и понятия.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3.1. Под проектом понимается описание мероприятия, направленного на решение вопросов местного значения муниципального образования, содержащего мероприятия по поддержке гражданских инициатив, по следующим приоритетным направлениям: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благоустройство территории;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ремонт входных групп и подъездов многоквартирных домов;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социальные и культурные учреждения.</w:t>
      </w:r>
    </w:p>
    <w:p w:rsidR="0018777C" w:rsidRDefault="0018777C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22.01.2020 N 9-ПП)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3.2. Под объектами проекта в настоящем Порядке понимаются: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объекты благоустройства;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прилегающие к жилым домам территории, в том числе дворы;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объекты уличного освещения;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объекты сбора, накопления, обработки, утилизации, обезвреживания и размещения твердых коммунальных отходов;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детские площадки;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объекты физической культуры и массового спорта;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места массового отдыха населения;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lastRenderedPageBreak/>
        <w:t>- места захоронения (кладбища, места воинских захоронений и т.п.);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внутридомовое имущество многоквартирных домов (входные группы и подъезды).</w:t>
      </w:r>
    </w:p>
    <w:p w:rsidR="0018777C" w:rsidRDefault="0018777C">
      <w:pPr>
        <w:pStyle w:val="ConsPlusNormal"/>
        <w:spacing w:before="220"/>
        <w:ind w:firstLine="540"/>
        <w:jc w:val="both"/>
      </w:pPr>
      <w:proofErr w:type="spellStart"/>
      <w:r>
        <w:t>Софинансированию</w:t>
      </w:r>
      <w:proofErr w:type="spellEnd"/>
      <w:r>
        <w:t xml:space="preserve"> не подлежат: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объекты частной коммерческой деятельности (частные предприятия, бары, рестораны, игорные заведения и т.д.);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религиозные сооружения и услуги (ремонт или строительство церквей, мечетей и т.д., религиозное обучение, издание религиозной литературы и т.д.);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проекты, которые служат интересам отдельных этнических групп;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проекты, которые могут иметь существенное отрицательное влияние на окружающую среду;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ремонт или строительство административных зданий, а также сооружений, являющихся частной собственностью;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закупка оборудования или транспортных сре</w:t>
      </w:r>
      <w:proofErr w:type="gramStart"/>
      <w:r>
        <w:t>дств дл</w:t>
      </w:r>
      <w:proofErr w:type="gramEnd"/>
      <w:r>
        <w:t>я нужд администрации поселения, а также частных или общественных организаций.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Государственные и муниципальные учреждения и предприятия не могут выступать спонсорами проектов местных инициатив, за исключением проектов по ремонту входных групп и подъездов многоквартирных домов.</w:t>
      </w:r>
    </w:p>
    <w:p w:rsidR="0018777C" w:rsidRDefault="0018777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22.01.2020 N 9-ПП)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3.3. Под собранием понимается сход/заседание/встреча граждан, организованные инициаторами реализации проектов на территории муниципального образования (представителями органов местного самоуправления и активистами) с целью принятия согласованного решения по выбору приоритетного проекта и утверждения состава инициативной группы.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3.4. Под мероприятиями по улучшению состояния окружающей среды понимается комплекс мер, направленный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последствий, в том числе мероприятия </w:t>
      </w:r>
      <w:proofErr w:type="gramStart"/>
      <w:r>
        <w:t>по</w:t>
      </w:r>
      <w:proofErr w:type="gramEnd"/>
      <w:r>
        <w:t>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озеленению, насаждению;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ликвидации несанкционированных свалок;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осуществлению сбора (в том числе раздельного сбора) и транспортировки твердых коммунальных отходов. Под сбором понимается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3.5. Под экономическим эффектом от реализации проекта подразумевается получение дополнительного дохода в местный бюджет.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Заявленный муниципальным образованием экономический эффект от реализации проекта должен быть обоснованным, а также подтвержден приложенными расчетами.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3.6.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22.01.2020 N 9-ПП.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lastRenderedPageBreak/>
        <w:t>3.7. Под мероприятиями по ремонту входных групп и подъездов многоквартирных домов понимается комплекс мероприятий, выполняемых в соответствии со стандартами ремонта подъездов в многоквартирных домах (</w:t>
      </w:r>
      <w:hyperlink w:anchor="P6346" w:history="1">
        <w:r>
          <w:rPr>
            <w:color w:val="0000FF"/>
          </w:rPr>
          <w:t>приложение N 4</w:t>
        </w:r>
      </w:hyperlink>
      <w:r>
        <w:t xml:space="preserve"> к Порядку). Проект по ремонту входных групп и подъездов многоквартирного дома в обязательном порядке должен включать все входные группы и (или) подъезды.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 Организатором конкурсного отбора является Министерство градостроительства и благоустройства Мурманской области (далее - организатор конкурсного отбора).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5. Целями конкурсного отбора являются: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объединение усилий администраций муниципальных образований, граждан, коммерческих и некоммерческих организаций и других заинтересованных сторон для определения приоритетов населения и решения локальных проблем, активизация участия граждан в реализации общественно значимых проектов;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выбор лучших проектов для предоставления субсидий из областного бюджета бюджетам муниципальных образований на поддержку местных инициатив.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Title"/>
        <w:jc w:val="center"/>
        <w:outlineLvl w:val="2"/>
      </w:pPr>
      <w:r>
        <w:t>II. Организация проведения конкурсного отбора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ind w:firstLine="540"/>
        <w:jc w:val="both"/>
      </w:pPr>
      <w:r>
        <w:t xml:space="preserve">1. Конкурсный отбор осуществляется конкурсной комиссией, образуемой организатором конкурсного отбора (далее - конкурсная комиссия), с учетом балльной оценки по критериям отбора муниципальных образований для предоставления субсидии из областного бюджета бюджетам муниципальных образований на поддержку местных инициатив согласно </w:t>
      </w:r>
      <w:hyperlink w:anchor="P5853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критерии конкурсного отбора).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Общая сумма средств из областного бюджета на участника конкурсного отбора по всем поданным им заявкам не должна превышать максимального размера субсидии, предусмотренной муниципальному образованию определенного типа.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2. Максимально возможное количество баллов, полученных каждым проектом, - 100.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К распределению субсидии допускаются проекты, набравшие не менее 70 баллов по критериям конкурсного отбора.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После подсчета баллов, набранных всеми допущенными к распределению субсидии проектами, они размещаются в порядке убывания количества набранных баллов в двух перечнях: городские округа и муниципальные районы, городские и сельские поселения.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Субсидия </w:t>
      </w:r>
      <w:proofErr w:type="gramStart"/>
      <w:r>
        <w:t>распределяется</w:t>
      </w:r>
      <w:proofErr w:type="gramEnd"/>
      <w:r>
        <w:t xml:space="preserve"> начиная с проектов каждого из перечней, набравших наибольшее количество баллов, а затем между проектами с меньшим количеством баллов до распределения всех средств областного бюджета, предназначенных для реализации проекта поддержки местных инициатив.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При наборе одинакового количества баллов по критериям приоритет будут иметь заявки с большим количеством процентов по </w:t>
      </w:r>
      <w:hyperlink w:anchor="P5853" w:history="1">
        <w:r>
          <w:rPr>
            <w:color w:val="0000FF"/>
          </w:rPr>
          <w:t>пункту 2</w:t>
        </w:r>
      </w:hyperlink>
      <w:r>
        <w:t xml:space="preserve"> Критериев отбора муниципальных образований для предоставления субсидии из областного бюджета бюджетам муниципальных образований на поддержку местных инициатив (приложение N 1 к Порядку).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 Организатор конкурсного отбора осуществляет: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3.1. Назначение даты проведения конкурсного отбора.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3.2. Оповещение участников конкурсного отбора о предстоящем конкурсном отборе.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lastRenderedPageBreak/>
        <w:t>Оповещение осуществляется организатором конкурсного отбора путем направления участникам конкурсного отбора не менее чем за 30 дней до даты проведения конкурсного отбора извещений, в которых указываются дата проведения конкурсного отбора, адрес, телефоны ответственных лиц.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3.3. Прием заявок, их регистрацию в день их поступления.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3.4. Учет и хранение представленных на конкурсный отбор заявок с комплектом документов.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3.5. Размещение на официальном сайте организатора конкурса в рубрике "Направления деятельности" информации, отображающей: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перечень поступивших проектов - не менее чем за 5 дней до даты проведения конкурсного отбора;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решение конкурсной комиссии о результатах конкурсного отбора и о распределении субсидий по итогам конкурсного отбора - в течение 5 дней со дня принятия решения;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утвержденные организатором конкурсного отбора формы следующих документов: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протокол общего собрания;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подписной лист в поддержку проекта.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Title"/>
        <w:jc w:val="center"/>
        <w:outlineLvl w:val="2"/>
      </w:pPr>
      <w:r>
        <w:t>III. Предоставление заявок на участие в конкурсном отборе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ind w:firstLine="540"/>
        <w:jc w:val="both"/>
      </w:pPr>
      <w:bookmarkStart w:id="0" w:name="P5818"/>
      <w:bookmarkEnd w:id="0"/>
      <w:r>
        <w:t>1. Участник конкурсного отбора до 31 января года реализации проекта представляет организатору конкурсного отбора единым комплектом следующие документы: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- </w:t>
      </w:r>
      <w:hyperlink w:anchor="P6112" w:history="1">
        <w:r>
          <w:rPr>
            <w:color w:val="0000FF"/>
          </w:rPr>
          <w:t>заявку/заявки</w:t>
        </w:r>
      </w:hyperlink>
      <w:r>
        <w:t xml:space="preserve"> (приложение N 2 к Порядку);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- </w:t>
      </w:r>
      <w:hyperlink w:anchor="P6174" w:history="1">
        <w:r>
          <w:rPr>
            <w:color w:val="0000FF"/>
          </w:rPr>
          <w:t>проект/проекты</w:t>
        </w:r>
      </w:hyperlink>
      <w:r>
        <w:t xml:space="preserve"> (приложение N 3 к Порядку);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- выписку из бюджета муниципального образования, подтверждающую </w:t>
      </w:r>
      <w:proofErr w:type="spellStart"/>
      <w:r>
        <w:t>софинансирование</w:t>
      </w:r>
      <w:proofErr w:type="spellEnd"/>
      <w:r>
        <w:t xml:space="preserve"> данных расходов в текущем году, заверенную администрацией муниципального образования Мурманской области (либо гарантийное письмо);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правоустанавливающие документы участника конкурсного отбора на объек</w:t>
      </w:r>
      <w:proofErr w:type="gramStart"/>
      <w:r>
        <w:t>т(</w:t>
      </w:r>
      <w:proofErr w:type="gramEnd"/>
      <w:r>
        <w:t>ы), в отношении которого(</w:t>
      </w:r>
      <w:proofErr w:type="spellStart"/>
      <w:r>
        <w:t>ых</w:t>
      </w:r>
      <w:proofErr w:type="spellEnd"/>
      <w:r>
        <w:t>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решение населения муниципального образования Мурманской области о приоритетности программы и поддержке реализации проекта (протокол собрания граждан и подписные листы в поддержку проекта);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- документы, подтверждающие заявленные показатели по </w:t>
      </w:r>
      <w:hyperlink w:anchor="P5853" w:history="1">
        <w:r>
          <w:rPr>
            <w:color w:val="0000FF"/>
          </w:rPr>
          <w:t>пункту 2</w:t>
        </w:r>
      </w:hyperlink>
      <w:r>
        <w:t xml:space="preserve"> Критериев отбора муниципальных образований для предоставления субсидии из областного бюджета бюджетам муниципальных образований на поддержку местных инициатив (приложение N 1 к Порядку);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иные расчеты и материалы, подтверждающие критерии конкурсного отбора;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другие материалы (фотографии объектов, публикации, предписания надзорных органов) (при наличии).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2. Для участия в конкурсном отборе документы, указанные в </w:t>
      </w:r>
      <w:hyperlink w:anchor="P5818" w:history="1">
        <w:r>
          <w:rPr>
            <w:color w:val="0000FF"/>
          </w:rPr>
          <w:t>пункте 1 раздела III</w:t>
        </w:r>
      </w:hyperlink>
      <w:r>
        <w:t xml:space="preserve"> настоящего Порядка, подаются по адресу: 183006, г. Мурманск, пр. Ленина, д. 75.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lastRenderedPageBreak/>
        <w:t>Каждая заявка и комплект документов к ней представляются в папке-скоросшивателе, без применения дырокола. Документы не прошиваются.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Весь пакет документов представляется в одном экземпляре на бумажном носителе и в электронном виде. В электронном виде представляются сканированные копии представленных в печатном виде документов.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Датой подачи заявки считается дата регистрации заявки организатором конкурса.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Каждое муниципальное образование имеет право подать до 5 заявок. При подаче нескольких заявок от муниципального района обязательным условием является реализация проектов в разных поселениях, входящих в состав муниципального района.</w:t>
      </w:r>
    </w:p>
    <w:p w:rsidR="0018777C" w:rsidRDefault="0018777C">
      <w:pPr>
        <w:pStyle w:val="ConsPlusNormal"/>
        <w:spacing w:before="220"/>
        <w:ind w:firstLine="540"/>
        <w:jc w:val="both"/>
      </w:pPr>
      <w:bookmarkStart w:id="1" w:name="P5832"/>
      <w:bookmarkEnd w:id="1"/>
      <w:r>
        <w:t xml:space="preserve">3. Документы, указанные в </w:t>
      </w:r>
      <w:hyperlink w:anchor="P5818" w:history="1">
        <w:r>
          <w:rPr>
            <w:color w:val="0000FF"/>
          </w:rPr>
          <w:t>пункте 1 раздела III</w:t>
        </w:r>
      </w:hyperlink>
      <w:r>
        <w:t xml:space="preserve"> настоящего Порядка, представленные после даты окончания срока их приема, не принимаются и возвращаются участникам конкурсного отбора в течение 15 рабочих дней после даты их поступления в адрес организатора конкурсного отбора.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Участник конкурсного отбора не менее чем за 3 дня до даты проведения конкурсного отбора имеет право отозвать сво</w:t>
      </w:r>
      <w:proofErr w:type="gramStart"/>
      <w:r>
        <w:t>ю(</w:t>
      </w:r>
      <w:proofErr w:type="gramEnd"/>
      <w:r>
        <w:t>и) заявку(и), сообщив об этом письменно организатору конкурсного отбора, и отказаться от участия в конкурсном отборе.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4. Участник конкурсного отбора вправе вносить изменения в прилагаемую документацию в течение 10 рабочих дней </w:t>
      </w:r>
      <w:proofErr w:type="gramStart"/>
      <w:r>
        <w:t>с даты подачи</w:t>
      </w:r>
      <w:proofErr w:type="gramEnd"/>
      <w:r>
        <w:t xml:space="preserve"> конкурсной заявки, но не позднее 10 рабочих дней до даты заседания конкурсной комиссии.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5. Организатор конкурсного отбора обязан соблюдать конфиденциальность информации, полученной при подготовке и проведении конкурсного отбора. Исключением является наименовани</w:t>
      </w:r>
      <w:proofErr w:type="gramStart"/>
      <w:r>
        <w:t>е(</w:t>
      </w:r>
      <w:proofErr w:type="gramEnd"/>
      <w:r>
        <w:t>я) и общая сумма проекта(</w:t>
      </w:r>
      <w:proofErr w:type="spellStart"/>
      <w:r>
        <w:t>ов</w:t>
      </w:r>
      <w:proofErr w:type="spellEnd"/>
      <w:r>
        <w:t>).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Title"/>
        <w:jc w:val="center"/>
        <w:outlineLvl w:val="2"/>
      </w:pPr>
      <w:r>
        <w:t>IV. Отбор проектов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ind w:firstLine="540"/>
        <w:jc w:val="both"/>
      </w:pPr>
      <w:r>
        <w:t>1. Проекты не допускаются к участию в конкурсном отборе в случае: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представления участником конкурсного отбора заявки, содержащей недостоверную информацию;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- представления участником конкурсного отбора неполного пакета документов, установленных </w:t>
      </w:r>
      <w:hyperlink w:anchor="P5818" w:history="1">
        <w:r>
          <w:rPr>
            <w:color w:val="0000FF"/>
          </w:rPr>
          <w:t>пунктом 1 раздела III</w:t>
        </w:r>
      </w:hyperlink>
      <w:r>
        <w:t xml:space="preserve"> настоящего Порядка.</w:t>
      </w:r>
    </w:p>
    <w:p w:rsidR="0018777C" w:rsidRDefault="0018777C">
      <w:pPr>
        <w:pStyle w:val="ConsPlusNormal"/>
        <w:spacing w:before="220"/>
        <w:ind w:firstLine="540"/>
        <w:jc w:val="both"/>
      </w:pPr>
      <w:bookmarkStart w:id="2" w:name="P5842"/>
      <w:bookmarkEnd w:id="2"/>
      <w:r>
        <w:t>2. Участникам конкурсного отбора, чьи проекты не допущены к участию в конкурсном отборе, организатор конкурсного отбора направляет уведомление в течение 15 рабочих дней после даты окончания приема заявок и возвращает поданные ими заявки и прилагаемые к ним документы.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 Распределение субсидий между муниципальными образованиями Мурманской области, признанными победителями конкурсного отбора, осуществляется в соответствии с постановлением Правительства Мурманской области, изданным на основании решения конкурсной комиссии. Разработку постановления Правительства Мурманской области о распределении субсидий между муниципальными образованиями Мурманской области осуществляет организатор конкурса.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4. Заявки, приложенные к ним документы и материалы, представленные на конкурсный отбор, участникам конкурсного отбора не возвращаются, за исключением случаев, установленных </w:t>
      </w:r>
      <w:hyperlink w:anchor="P5832" w:history="1">
        <w:r>
          <w:rPr>
            <w:color w:val="0000FF"/>
          </w:rPr>
          <w:t>пунктом 3 раздела III</w:t>
        </w:r>
      </w:hyperlink>
      <w:r>
        <w:t xml:space="preserve"> и </w:t>
      </w:r>
      <w:hyperlink w:anchor="P5842" w:history="1">
        <w:r>
          <w:rPr>
            <w:color w:val="0000FF"/>
          </w:rPr>
          <w:t>пунктом 2 раздела IV</w:t>
        </w:r>
      </w:hyperlink>
      <w:r>
        <w:t xml:space="preserve"> настоящего Порядка.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right"/>
        <w:outlineLvl w:val="2"/>
      </w:pPr>
      <w:r>
        <w:t>Приложение N 1</w:t>
      </w:r>
    </w:p>
    <w:p w:rsidR="0018777C" w:rsidRDefault="0018777C">
      <w:pPr>
        <w:pStyle w:val="ConsPlusNormal"/>
        <w:jc w:val="right"/>
      </w:pPr>
      <w:r>
        <w:t>к Порядку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Title"/>
        <w:jc w:val="center"/>
      </w:pPr>
      <w:bookmarkStart w:id="3" w:name="P5853"/>
      <w:bookmarkEnd w:id="3"/>
      <w:r>
        <w:t>КРИТЕРИИ</w:t>
      </w:r>
    </w:p>
    <w:p w:rsidR="0018777C" w:rsidRDefault="0018777C">
      <w:pPr>
        <w:pStyle w:val="ConsPlusTitle"/>
        <w:jc w:val="center"/>
      </w:pPr>
      <w:r>
        <w:t>ОТБОРА МУНИЦИПАЛЬНЫХ ОБРАЗОВАНИЙ ДЛЯ ПРЕДОСТАВЛЕНИЯ СУБСИДИИ</w:t>
      </w:r>
    </w:p>
    <w:p w:rsidR="0018777C" w:rsidRDefault="0018777C">
      <w:pPr>
        <w:pStyle w:val="ConsPlusTitle"/>
        <w:jc w:val="center"/>
      </w:pPr>
      <w:r>
        <w:t>ИЗ ОБЛАСТНОГО БЮДЖЕТА БЮДЖЕТАМ МУНИЦИПАЛЬНЫХ ОБРАЗОВАНИЙ</w:t>
      </w:r>
    </w:p>
    <w:p w:rsidR="0018777C" w:rsidRDefault="0018777C">
      <w:pPr>
        <w:pStyle w:val="ConsPlusTitle"/>
        <w:jc w:val="center"/>
      </w:pPr>
      <w:r>
        <w:t>НА ПОДДЕРЖКУ МЕСТНЫХ ИНИЦИАТИВ</w:t>
      </w:r>
    </w:p>
    <w:p w:rsidR="0018777C" w:rsidRDefault="001877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77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777C" w:rsidRDefault="001877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77C" w:rsidRDefault="001877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18777C" w:rsidRDefault="0018777C">
            <w:pPr>
              <w:pStyle w:val="ConsPlusNormal"/>
              <w:jc w:val="center"/>
            </w:pPr>
            <w:r>
              <w:rPr>
                <w:color w:val="392C69"/>
              </w:rPr>
              <w:t>от 22.01.2020 N 9-ПП)</w:t>
            </w:r>
          </w:p>
        </w:tc>
      </w:tr>
    </w:tbl>
    <w:p w:rsidR="0018777C" w:rsidRDefault="00187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6973"/>
        <w:gridCol w:w="1474"/>
      </w:tblGrid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3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бюджета муниципального образования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бюджета муниципального образования с численностью населения свыше 1000 человек в денежной форме (процентов от предполагаемой суммы проекта)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15,01 % и выше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12,01 % - 15 %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7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11,01 % - 12 %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10 % - 11 %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3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бюджета муниципального образования с численностью населения менее 1000 человек в денежной форме (процентов от предполагаемой суммы проекта)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1 % и выше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бюджета муниципального образования проекта по ремонту входных групп, подъездов многоквартирных домов (процентов от предполагаемой суммы проекта)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15,01 % и выше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12,01 % - 15 %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12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11,01 % - 12 %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11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10 % - 11 %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Уровень участия населения и юридических лиц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Уровень участия населения муниципального образования со статусом городского округа (в денежной форме, процентов от предполагаемой суммы проекта)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13,01 % и выше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35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11,01 % - 13 %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25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9,01 % - 11 %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8 % - 9 %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Уровень участия населения муниципальных образований со статусом муниципального района, поселения с численностью населения более 3500 человек (в денежной форме, процентов от предполагаемой суммы проекта)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10,01 % и выше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35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8,01 % - 10 %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25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6,01 % - 8 %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5 % - 6 %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Уровень участия населения муниципальных образований со статусом поселения с численностью населения от 1000 до 3500 человек (в денежной форме, процентов от предполагаемой суммы проекта)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8,01 % и выше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35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7,01 % - 8 %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25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6,01 % - 7 %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5 % - 6 %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Уровень участия населения муниципальных образований со статусом поселений с численностью населения менее 1000 человек (в денежной форме, процентов от предполагаемой суммы проекта)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1 % и выше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35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Уровень участия населения муниципальных образований для проектов по ремонту входных групп, подъездов многоквартирных домов (в денежной форме, процентов от предполагаемой суммы проекта)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10,01 % и выше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40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7,51 % - 10 %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35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5 % - 7,5 %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30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 xml:space="preserve">Уровень участия юридических лиц в муниципальных образованиях с </w:t>
            </w:r>
            <w:r>
              <w:lastRenderedPageBreak/>
              <w:t>численностью населения более 3500 человек (в денежной форме, процентов от предполагаемой суммы проекта)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13,01 % и выше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11,01 % - 13 %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10 % - 11 %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7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Уровень участия юридических лиц в муниципальных образованиях с численностью населения от 1000 до 3500 человек (в денежной форме, процентов от предполагаемой суммы проекта)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7,01 % и выше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06,01 % - 7 %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5 % - 6 %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7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Уровень участия юридических лиц, в том числе управляющих компаний и/или индивидуальных предпринимателей, для проектов по ремонту входных групп, подъездов многоквартирных домов (в денежной форме, процентов от предполагаемой суммы проекта)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45,01 % и выше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20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42,51 % - 45 %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40 % - 42,5 %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Социальная эффективность от реализации проекта, в том числе: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 xml:space="preserve">Удельный вес населения, получающего выгоду от реализации проекта (прямых </w:t>
            </w:r>
            <w:proofErr w:type="spellStart"/>
            <w:r>
              <w:t>благополучателей</w:t>
            </w:r>
            <w:proofErr w:type="spellEnd"/>
            <w:r>
              <w:t>) (процентов от общего числа жителей населенного пункта Мурманской области)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50,01 и более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до 50 %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2,5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 xml:space="preserve">Удельный вес населения, получающего выгоду от реализации проекта (прямых </w:t>
            </w:r>
            <w:proofErr w:type="spellStart"/>
            <w:r>
              <w:t>благополучателей</w:t>
            </w:r>
            <w:proofErr w:type="spellEnd"/>
            <w:r>
              <w:t>) для проектов по ремонту входных групп подъездов многоквартирных домов (процентов от общего числа жителей многоквартирного дома)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70,01 и выше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50 % - 70 %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2,5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Наличие мероприятий, направленных на улучшение состояния окружающей среды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наличие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 xml:space="preserve">Степень участия населения в определении проблемы и подготовке </w:t>
            </w:r>
            <w:r>
              <w:lastRenderedPageBreak/>
              <w:t>проекта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Степень участия населения в определении проблемы и подготовке проекта (согласно протоколу собрания граждан и подписным листам в поддержку проекта) (процентов от общего числа жителей населенного пункта муниципального образования Мурманской области) в отношении муниципальных образований с численностью населения более 1000 человек: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10,01 % и более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7,01 % до 10 %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12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до 7 %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7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Степень участия населения в определении проблемы и подготовке проекта (согласно протоколу собрания граждан и подписным листам в поддержку проекта) (процентов от общего числа жителей населенного пункта муниципального образования Мурманской области) в отношении муниципальных образований с численностью населения менее 1000 человек: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30 % и более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30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 xml:space="preserve">Степень участия населения в определении проблемы и подготовке проекта (согласно решению о </w:t>
            </w:r>
            <w:proofErr w:type="spellStart"/>
            <w:r>
              <w:t>софинансировании</w:t>
            </w:r>
            <w:proofErr w:type="spellEnd"/>
            <w:r>
              <w:t xml:space="preserve"> проекта, протоколу собрания граждан и подписным листам в поддержку проекта) (процентов от общего числа жителей многоквартирного дома) для проектов по ремонту входных групп и подъездов многоквартирных домов: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 70,01 и выше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15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50 % - 70 %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12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Наличие источников финансирования мероприятий по эксплуатации и содержанию объекта общественной инфраструктуры, предусмотренного проектом, после завершения проекта, в том числе по ремонту входных групп и подъездов многоквартирных домов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наличие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2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Экономический эффект от реализации проекта, в том числе: получение дополнительных доходов в местный бюджет в результате реализации проекта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наличие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2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Использование средств массовой информации и других средств информирования населения при реализации проекта, в том числе по ремонту входных групп и подъездов многоквартирных домов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сайт администрации муниципального образования и/или сайт главы администрации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2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газеты/журналы/доски объявлений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2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социальные сети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2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отсутствие использования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  <w:jc w:val="center"/>
            </w:pPr>
            <w:r>
              <w:t>0</w:t>
            </w:r>
          </w:p>
        </w:tc>
      </w:tr>
      <w:tr w:rsidR="0018777C">
        <w:tc>
          <w:tcPr>
            <w:tcW w:w="619" w:type="dxa"/>
          </w:tcPr>
          <w:p w:rsidR="0018777C" w:rsidRDefault="0018777C">
            <w:pPr>
              <w:pStyle w:val="ConsPlusNormal"/>
            </w:pPr>
          </w:p>
        </w:tc>
        <w:tc>
          <w:tcPr>
            <w:tcW w:w="6973" w:type="dxa"/>
          </w:tcPr>
          <w:p w:rsidR="0018777C" w:rsidRDefault="0018777C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</w:tcPr>
          <w:p w:rsidR="0018777C" w:rsidRDefault="0018777C">
            <w:pPr>
              <w:pStyle w:val="ConsPlusNormal"/>
            </w:pPr>
          </w:p>
        </w:tc>
      </w:tr>
    </w:tbl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right"/>
        <w:outlineLvl w:val="2"/>
      </w:pPr>
      <w:r>
        <w:t>Приложение N 2</w:t>
      </w:r>
    </w:p>
    <w:p w:rsidR="0018777C" w:rsidRDefault="0018777C">
      <w:pPr>
        <w:pStyle w:val="ConsPlusNormal"/>
        <w:jc w:val="right"/>
      </w:pPr>
      <w:r>
        <w:t>к Порядку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center"/>
      </w:pPr>
      <w:bookmarkStart w:id="4" w:name="P6112"/>
      <w:bookmarkEnd w:id="4"/>
      <w:r>
        <w:t>ЗАЯВКА N ___</w:t>
      </w:r>
    </w:p>
    <w:p w:rsidR="0018777C" w:rsidRDefault="0018777C">
      <w:pPr>
        <w:pStyle w:val="ConsPlusNormal"/>
        <w:jc w:val="center"/>
      </w:pPr>
      <w:r>
        <w:t>НА УЧАСТИЕ В КОНКУРСНОМ ОТБОРЕ МУНИЦИПАЛЬНЫХ ОБРАЗОВАНИЙ</w:t>
      </w:r>
    </w:p>
    <w:p w:rsidR="0018777C" w:rsidRDefault="0018777C">
      <w:pPr>
        <w:pStyle w:val="ConsPlusNormal"/>
        <w:jc w:val="center"/>
      </w:pPr>
      <w:r>
        <w:t>ДЛЯ ПРЕДОСТАВЛЕНИЯ СУБСИДИИ ИЗ ОБЛАСТНОГО БЮДЖЕТА БЮДЖЕТАМ</w:t>
      </w:r>
    </w:p>
    <w:p w:rsidR="0018777C" w:rsidRDefault="0018777C">
      <w:pPr>
        <w:pStyle w:val="ConsPlusNormal"/>
        <w:jc w:val="center"/>
      </w:pPr>
      <w:r>
        <w:t>МУНИЦИПАЛЬНЫХ ОБРАЗОВАНИЙ НА ПОДДЕРЖКУ МЕСТНЫХ ИНИЦИАТИВ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center"/>
      </w:pPr>
      <w:r>
        <w:t>"____" ___________ 20____ года</w:t>
      </w:r>
    </w:p>
    <w:p w:rsidR="0018777C" w:rsidRDefault="00187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877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Муниципальное образование</w:t>
            </w:r>
          </w:p>
        </w:tc>
      </w:tr>
      <w:tr w:rsidR="001877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8777C" w:rsidRDefault="0018777C">
            <w:pPr>
              <w:pStyle w:val="ConsPlusNormal"/>
              <w:jc w:val="center"/>
            </w:pPr>
            <w:r>
              <w:t>(городское, сельское поселение, городской округ, муниципальный район Мурманской области)</w:t>
            </w:r>
          </w:p>
        </w:tc>
      </w:tr>
      <w:tr w:rsidR="0018777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 xml:space="preserve">направляет документы </w:t>
            </w:r>
            <w:proofErr w:type="gramStart"/>
            <w:r>
              <w:t>для участия в конкурсном отборе муниципальных образований для предоставления субсидии из областного бюджета бюджетам муниципальных образований на поддержку</w:t>
            </w:r>
            <w:proofErr w:type="gramEnd"/>
            <w:r>
              <w:t xml:space="preserve"> местных инициатив (далее - конкурсный отбор, проект).</w:t>
            </w:r>
          </w:p>
        </w:tc>
      </w:tr>
    </w:tbl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ind w:firstLine="540"/>
        <w:jc w:val="both"/>
      </w:pPr>
      <w:r>
        <w:t>Приложение: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1. Проект "наименование" на ____ </w:t>
      </w:r>
      <w:proofErr w:type="gramStart"/>
      <w:r>
        <w:t>л</w:t>
      </w:r>
      <w:proofErr w:type="gramEnd"/>
      <w:r>
        <w:t>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2. Выписка из бюджета (сводной бюджетной росписи) муниципального образования, подтверждающая </w:t>
      </w:r>
      <w:proofErr w:type="spellStart"/>
      <w:r>
        <w:t>софинансирование</w:t>
      </w:r>
      <w:proofErr w:type="spellEnd"/>
      <w:r>
        <w:t xml:space="preserve"> программы в текущем году, заверенная администрацией муниципального образования (либо гарантийное письмо), на ____ </w:t>
      </w:r>
      <w:proofErr w:type="gramStart"/>
      <w:r>
        <w:t>л</w:t>
      </w:r>
      <w:proofErr w:type="gramEnd"/>
      <w:r>
        <w:t>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 Правоустанавливающие документы участника конкурсного отбора на объек</w:t>
      </w:r>
      <w:proofErr w:type="gramStart"/>
      <w:r>
        <w:t>т(</w:t>
      </w:r>
      <w:proofErr w:type="gramEnd"/>
      <w:r>
        <w:t>ы), в отношении которого(</w:t>
      </w:r>
      <w:proofErr w:type="spellStart"/>
      <w:r>
        <w:t>ых</w:t>
      </w:r>
      <w:proofErr w:type="spellEnd"/>
      <w:r>
        <w:t>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ЕГРН), на ____ л.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4. Решение населения муниципального образования о приоритетности проекта и о поддержке проекта (протокол собрания граждан и подписные листы в поддержку </w:t>
      </w:r>
      <w:proofErr w:type="gramStart"/>
      <w:r>
        <w:t>в</w:t>
      </w:r>
      <w:proofErr w:type="gramEnd"/>
      <w:r>
        <w:t xml:space="preserve"> проекта) на ____ л.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Техническая документация, подтверждающая стоимость проекта (проектно-сметная документация, рабочий проект, локальная смета, смета, сметный расчет, прейскурант, прайс-лист </w:t>
      </w:r>
      <w:r>
        <w:lastRenderedPageBreak/>
        <w:t>и другая), на ____ л.</w:t>
      </w:r>
      <w:proofErr w:type="gramEnd"/>
    </w:p>
    <w:p w:rsidR="0018777C" w:rsidRDefault="0018777C">
      <w:pPr>
        <w:pStyle w:val="ConsPlusNormal"/>
        <w:spacing w:before="220"/>
        <w:ind w:firstLine="540"/>
        <w:jc w:val="both"/>
      </w:pPr>
      <w:r>
        <w:t>6. Документы, подтверждающие заявленные показатели по Критериям отбора муниципальных образований для предоставления субсидии из областного бюджета бюджетам муниципальных образований на поддержку местных инициатив (</w:t>
      </w:r>
      <w:hyperlink w:anchor="P5853" w:history="1">
        <w:r>
          <w:rPr>
            <w:color w:val="0000FF"/>
          </w:rPr>
          <w:t>приложение N 1</w:t>
        </w:r>
      </w:hyperlink>
      <w:r>
        <w:t xml:space="preserve"> к Порядку), на ____ </w:t>
      </w:r>
      <w:proofErr w:type="gramStart"/>
      <w:r>
        <w:t>л</w:t>
      </w:r>
      <w:proofErr w:type="gramEnd"/>
      <w:r>
        <w:t>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7. Другие материалы (фотографии объектов, публикации, предписания, акты технического состояния) (при наличии) на ____ </w:t>
      </w:r>
      <w:proofErr w:type="gramStart"/>
      <w:r>
        <w:t>л</w:t>
      </w:r>
      <w:proofErr w:type="gramEnd"/>
      <w:r>
        <w:t>.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ind w:firstLine="540"/>
        <w:jc w:val="both"/>
      </w:pPr>
      <w:r>
        <w:t>Документы представляются в одном экземпляре на бумажном носителе и в электронном виде. В электронном виде представляются сканированные копии представленных в печатном виде документов.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Заявитель настоящим подтверждает и гарантирует, что вся информация, содержащаяся в Заявке и прилагаемых к ней документах, является достоверной и полной.</w:t>
      </w:r>
    </w:p>
    <w:p w:rsidR="0018777C" w:rsidRDefault="00187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3231"/>
      </w:tblGrid>
      <w:tr w:rsidR="0018777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Глава администрации</w:t>
            </w:r>
          </w:p>
          <w:p w:rsidR="0018777C" w:rsidRDefault="0018777C">
            <w:pPr>
              <w:pStyle w:val="ConsPlusNormal"/>
              <w:jc w:val="both"/>
            </w:pPr>
            <w:r>
              <w:t>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center"/>
            </w:pPr>
            <w:r>
              <w:t>_________________</w:t>
            </w:r>
          </w:p>
          <w:p w:rsidR="0018777C" w:rsidRDefault="001877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center"/>
            </w:pPr>
            <w:r>
              <w:t>________________________</w:t>
            </w:r>
          </w:p>
          <w:p w:rsidR="0018777C" w:rsidRDefault="0018777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777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Непосредственный исполнитель: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Ф.И.О.: (полностью)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контактный телефон: (с кодом)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факс: (с кодом)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Заявка зарегистрирована</w:t>
            </w:r>
          </w:p>
          <w:p w:rsidR="0018777C" w:rsidRDefault="0018777C">
            <w:pPr>
              <w:pStyle w:val="ConsPlusNormal"/>
              <w:jc w:val="both"/>
            </w:pPr>
            <w:r>
              <w:t>____________________________</w:t>
            </w:r>
          </w:p>
          <w:p w:rsidR="0018777C" w:rsidRDefault="0018777C">
            <w:pPr>
              <w:pStyle w:val="ConsPlusNormal"/>
              <w:jc w:val="center"/>
            </w:pPr>
            <w:r>
              <w:t>номер регистрации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"___" ______________ 20__ г.</w:t>
            </w:r>
          </w:p>
          <w:p w:rsidR="0018777C" w:rsidRDefault="0018777C">
            <w:pPr>
              <w:pStyle w:val="ConsPlusNormal"/>
              <w:jc w:val="center"/>
            </w:pPr>
            <w:r>
              <w:t>дата регистрации</w:t>
            </w:r>
          </w:p>
        </w:tc>
      </w:tr>
    </w:tbl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right"/>
        <w:outlineLvl w:val="2"/>
      </w:pPr>
      <w:r>
        <w:t>Приложение N 3</w:t>
      </w:r>
    </w:p>
    <w:p w:rsidR="0018777C" w:rsidRDefault="0018777C">
      <w:pPr>
        <w:pStyle w:val="ConsPlusNormal"/>
        <w:jc w:val="right"/>
      </w:pPr>
      <w:r>
        <w:t>к Порядку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center"/>
      </w:pPr>
      <w:bookmarkStart w:id="5" w:name="P6174"/>
      <w:bookmarkEnd w:id="5"/>
      <w:r>
        <w:t>ПРОЕКТ</w:t>
      </w:r>
    </w:p>
    <w:p w:rsidR="0018777C" w:rsidRDefault="0018777C">
      <w:pPr>
        <w:pStyle w:val="ConsPlusNormal"/>
        <w:jc w:val="center"/>
      </w:pPr>
      <w:r>
        <w:t>ДЛЯ УЧАСТИЯ В КОНКУРСНОМ ОТБОРЕ МУНИЦИПАЛЬНЫХ ОБРАЗОВАНИЙ</w:t>
      </w:r>
    </w:p>
    <w:p w:rsidR="0018777C" w:rsidRDefault="0018777C">
      <w:pPr>
        <w:pStyle w:val="ConsPlusNormal"/>
        <w:jc w:val="center"/>
      </w:pPr>
      <w:r>
        <w:t>ДЛЯ ПРЕДОСТАВЛЕНИЯ СУБСИДИИ ИЗ ОБЛАСТНОГО БЮДЖЕТА БЮДЖЕТАМ</w:t>
      </w:r>
    </w:p>
    <w:p w:rsidR="0018777C" w:rsidRDefault="0018777C">
      <w:pPr>
        <w:pStyle w:val="ConsPlusNormal"/>
        <w:jc w:val="center"/>
      </w:pPr>
      <w:r>
        <w:t>МУНИЦИПАЛЬНЫХ ОБРАЗОВАНИЙ НА ПОДДЕРЖКУ МЕСТНЫХ ИНИЦИАТИВ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center"/>
      </w:pPr>
      <w:r>
        <w:t>от _________________________________________________________</w:t>
      </w:r>
    </w:p>
    <w:p w:rsidR="0018777C" w:rsidRDefault="0018777C">
      <w:pPr>
        <w:pStyle w:val="ConsPlusNormal"/>
        <w:jc w:val="center"/>
      </w:pPr>
      <w:r>
        <w:t>(наименование муниципального образования)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ind w:firstLine="540"/>
        <w:jc w:val="both"/>
      </w:pPr>
      <w:r>
        <w:t>1. Название проекта: _________________________.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2. Место реализации проекта (адрес): _____________________________ (индекс, городской округ, муниципальный район, поселение, населенный пункт, улица, до</w:t>
      </w:r>
      <w:proofErr w:type="gramStart"/>
      <w:r>
        <w:t>м(</w:t>
      </w:r>
      <w:proofErr w:type="gramEnd"/>
      <w:r>
        <w:t>а)).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lastRenderedPageBreak/>
        <w:t>2.1. Численность населения населенного пункта: ___________________.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2.2. Численность населения муниципального образования/городского округа.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 Сведения об инициативной группе: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руководитель: (Ф.И.О. полностью);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контактный телефон: (с кодом);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факс: (с кодом);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 Описание проекта: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4.1. Объект общественной инфраструктуры муниципального образования (оставить необходимый пункт):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объекты благоустройства;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прилегающие к жилым домам территории, в том числе дворы;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объекты уличного освещения;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объекты сбора, накопления, обработки, утилизации, обезвреживания и размещения твердых коммунальных отходов;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детские площадки;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объекты физической культуры и массового спорта;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места массового отдыха населения;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места захоронения (кладбища, места воинских захоронений и т.п.);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внутридомовое имущество многоквартирных домов (входные группы и подъезды).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4.2. Информация по объекту инфраструктуры: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4.2.1. Объект (оставить необходимый пункт):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существует;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должен быть построен заново.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4.2.2. Дата постройки (только для существующих объектов) __________.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4.2.3. Общая характеристика объекта: (краткое описание до 150 слов).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4.2.4. Текущее состояние объекта (только для существующих объектов):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(краткое описание до 150 слов).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4.2.5. Информация о собственнике объекта: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(приложить правоустанавливающие документы: кадастровый паспорт или выписка из ЕГРН).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4.2.6. Наличие технической документации: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lastRenderedPageBreak/>
        <w:t>(краткое описание существующей или подготовленной технической документации, приложить копию документации к данной заявке).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4.3. Описание проблемы, на решение которой направлен проект: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(краткое описание проблемы до 250 слов: негативные социально-экономические последствия, состояние объекта, степень неотложности решения и т.д.).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4.4. Мероприятия проекта: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(заполняются пункты, которые имеют непосредственное отношение к вашей программе).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4.4.1. Проектные, изыскательские и другие подготовительные работы: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(какие конкретно подготовительные мероприятия необходимо выполнить).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4.4.2. Строительные/ремонтные работы: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(что конкретно необходимо отремонтировать или построить).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4.4.3. Приобретение оборудования: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(что конкретно необходимо приобрести).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4.4.4. Строительный контроль: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(кто и как будет осуществлять строительный контроль).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4.4.5. Прочая деятельность: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(заполняется при необходимости).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4.5. Ожидаемые результаты: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(краткое описание предполагаемых итогов реализации проекта - до 150 слов).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5. Доля </w:t>
      </w:r>
      <w:proofErr w:type="spellStart"/>
      <w:r>
        <w:t>софинансирования</w:t>
      </w:r>
      <w:proofErr w:type="spellEnd"/>
      <w:r>
        <w:t xml:space="preserve"> проекта со стороны муниципального образования.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5.1. Ориентировочный бюджет проекта:</w:t>
      </w:r>
    </w:p>
    <w:p w:rsidR="0018777C" w:rsidRDefault="0018777C">
      <w:pPr>
        <w:pStyle w:val="ConsPlusNormal"/>
        <w:jc w:val="both"/>
      </w:pPr>
    </w:p>
    <w:p w:rsidR="0018777C" w:rsidRDefault="0018777C">
      <w:pPr>
        <w:sectPr w:rsidR="0018777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14"/>
        <w:gridCol w:w="1247"/>
        <w:gridCol w:w="1843"/>
        <w:gridCol w:w="1276"/>
        <w:gridCol w:w="1701"/>
        <w:gridCol w:w="1276"/>
      </w:tblGrid>
      <w:tr w:rsidR="0018777C">
        <w:tc>
          <w:tcPr>
            <w:tcW w:w="488" w:type="dxa"/>
          </w:tcPr>
          <w:p w:rsidR="0018777C" w:rsidRDefault="0018777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18777C" w:rsidRDefault="0018777C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1247" w:type="dxa"/>
          </w:tcPr>
          <w:p w:rsidR="0018777C" w:rsidRDefault="0018777C">
            <w:pPr>
              <w:pStyle w:val="ConsPlusNormal"/>
              <w:jc w:val="center"/>
            </w:pPr>
            <w:r>
              <w:t>Полная стоимость (руб.)</w:t>
            </w:r>
          </w:p>
        </w:tc>
        <w:tc>
          <w:tcPr>
            <w:tcW w:w="1843" w:type="dxa"/>
          </w:tcPr>
          <w:p w:rsidR="0018777C" w:rsidRDefault="0018777C">
            <w:pPr>
              <w:pStyle w:val="ConsPlusNormal"/>
              <w:jc w:val="center"/>
            </w:pPr>
            <w:r>
              <w:t>Бюджет муниципального образования (руб.)</w:t>
            </w:r>
          </w:p>
        </w:tc>
        <w:tc>
          <w:tcPr>
            <w:tcW w:w="1276" w:type="dxa"/>
          </w:tcPr>
          <w:p w:rsidR="0018777C" w:rsidRDefault="0018777C">
            <w:pPr>
              <w:pStyle w:val="ConsPlusNormal"/>
              <w:jc w:val="center"/>
            </w:pPr>
            <w:r>
              <w:t>Население (руб.)</w:t>
            </w:r>
          </w:p>
        </w:tc>
        <w:tc>
          <w:tcPr>
            <w:tcW w:w="1701" w:type="dxa"/>
          </w:tcPr>
          <w:p w:rsidR="0018777C" w:rsidRDefault="0018777C">
            <w:pPr>
              <w:pStyle w:val="ConsPlusNormal"/>
              <w:jc w:val="center"/>
            </w:pPr>
            <w:r>
              <w:t>Внебюджетные источники (руб.)</w:t>
            </w:r>
          </w:p>
        </w:tc>
        <w:tc>
          <w:tcPr>
            <w:tcW w:w="1276" w:type="dxa"/>
          </w:tcPr>
          <w:p w:rsidR="0018777C" w:rsidRDefault="0018777C">
            <w:pPr>
              <w:pStyle w:val="ConsPlusNormal"/>
              <w:jc w:val="center"/>
            </w:pPr>
            <w:r>
              <w:t>Областной бюджет (руб.)</w:t>
            </w:r>
          </w:p>
        </w:tc>
      </w:tr>
      <w:tr w:rsidR="0018777C">
        <w:tc>
          <w:tcPr>
            <w:tcW w:w="488" w:type="dxa"/>
          </w:tcPr>
          <w:p w:rsidR="0018777C" w:rsidRDefault="001877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8777C" w:rsidRDefault="0018777C">
            <w:pPr>
              <w:pStyle w:val="ConsPlusNormal"/>
            </w:pPr>
            <w:r>
              <w:t>Разработка технической документации</w:t>
            </w:r>
          </w:p>
        </w:tc>
        <w:tc>
          <w:tcPr>
            <w:tcW w:w="1247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488" w:type="dxa"/>
          </w:tcPr>
          <w:p w:rsidR="0018777C" w:rsidRDefault="00187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8777C" w:rsidRDefault="0018777C">
            <w:pPr>
              <w:pStyle w:val="ConsPlusNormal"/>
            </w:pPr>
            <w:r>
              <w:t>Строительные работы (работы по реконструкции)</w:t>
            </w:r>
          </w:p>
        </w:tc>
        <w:tc>
          <w:tcPr>
            <w:tcW w:w="1247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488" w:type="dxa"/>
          </w:tcPr>
          <w:p w:rsidR="0018777C" w:rsidRDefault="00187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8777C" w:rsidRDefault="0018777C">
            <w:pPr>
              <w:pStyle w:val="ConsPlusNormal"/>
            </w:pPr>
            <w:r>
              <w:t>Приобретение материалов</w:t>
            </w:r>
          </w:p>
        </w:tc>
        <w:tc>
          <w:tcPr>
            <w:tcW w:w="1247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488" w:type="dxa"/>
          </w:tcPr>
          <w:p w:rsidR="0018777C" w:rsidRDefault="00187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8777C" w:rsidRDefault="0018777C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1247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488" w:type="dxa"/>
          </w:tcPr>
          <w:p w:rsidR="0018777C" w:rsidRDefault="00187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18777C" w:rsidRDefault="0018777C">
            <w:pPr>
              <w:pStyle w:val="ConsPlusNormal"/>
            </w:pPr>
            <w:r>
              <w:t>Обучение/консультирование</w:t>
            </w:r>
          </w:p>
        </w:tc>
        <w:tc>
          <w:tcPr>
            <w:tcW w:w="1247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488" w:type="dxa"/>
          </w:tcPr>
          <w:p w:rsidR="0018777C" w:rsidRDefault="001877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18777C" w:rsidRDefault="0018777C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247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488" w:type="dxa"/>
          </w:tcPr>
          <w:p w:rsidR="0018777C" w:rsidRDefault="001877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18777C" w:rsidRDefault="0018777C">
            <w:pPr>
              <w:pStyle w:val="ConsPlusNormal"/>
            </w:pPr>
            <w:r>
              <w:t>Прочие расходы (опишите):</w:t>
            </w:r>
          </w:p>
        </w:tc>
        <w:tc>
          <w:tcPr>
            <w:tcW w:w="1247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488" w:type="dxa"/>
          </w:tcPr>
          <w:p w:rsidR="0018777C" w:rsidRDefault="0018777C">
            <w:pPr>
              <w:pStyle w:val="ConsPlusNormal"/>
            </w:pPr>
          </w:p>
        </w:tc>
        <w:tc>
          <w:tcPr>
            <w:tcW w:w="1814" w:type="dxa"/>
          </w:tcPr>
          <w:p w:rsidR="0018777C" w:rsidRDefault="0018777C">
            <w:pPr>
              <w:pStyle w:val="ConsPlusNormal"/>
            </w:pPr>
            <w:r>
              <w:t>ИТОГО (руб.)</w:t>
            </w:r>
          </w:p>
        </w:tc>
        <w:tc>
          <w:tcPr>
            <w:tcW w:w="1247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488" w:type="dxa"/>
          </w:tcPr>
          <w:p w:rsidR="0018777C" w:rsidRDefault="0018777C">
            <w:pPr>
              <w:pStyle w:val="ConsPlusNormal"/>
            </w:pPr>
          </w:p>
        </w:tc>
        <w:tc>
          <w:tcPr>
            <w:tcW w:w="1814" w:type="dxa"/>
          </w:tcPr>
          <w:p w:rsidR="0018777C" w:rsidRDefault="0018777C">
            <w:pPr>
              <w:pStyle w:val="ConsPlusNormal"/>
            </w:pPr>
            <w:r>
              <w:t>ИТОГО в %</w:t>
            </w:r>
          </w:p>
        </w:tc>
        <w:tc>
          <w:tcPr>
            <w:tcW w:w="1247" w:type="dxa"/>
            <w:vAlign w:val="center"/>
          </w:tcPr>
          <w:p w:rsidR="0018777C" w:rsidRDefault="0018777C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18777C" w:rsidRDefault="0018777C">
            <w:pPr>
              <w:pStyle w:val="ConsPlusNormal"/>
            </w:pPr>
          </w:p>
        </w:tc>
      </w:tr>
    </w:tbl>
    <w:p w:rsidR="0018777C" w:rsidRDefault="0018777C">
      <w:pPr>
        <w:sectPr w:rsidR="001877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ind w:firstLine="540"/>
        <w:jc w:val="both"/>
      </w:pPr>
      <w:r>
        <w:t>6. Социальная эффективность от реализации проекта: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6.1. Удельный вес населения, получающего выгоду от реализации проекта (рассчитывается как процент </w:t>
      </w:r>
      <w:proofErr w:type="spellStart"/>
      <w:r>
        <w:t>благополучателей</w:t>
      </w:r>
      <w:proofErr w:type="spellEnd"/>
      <w:r>
        <w:t xml:space="preserve"> от общего числа жителей населенного пункта) _______ %.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6.2. Мероприятия, направленные на улучшение состояния окружающей среды: (при наличии).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7. Степень участия населения и организаций, осуществляющих деятельность на территории муниципального образования, в определении проблемы, на решение которой направлен проект, и в ее реализации: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7.1. Степень участия населения в определении проблемы и подготовке проекта (согласно протоколу собрания граждан и подписным листам в поддержку проекта) (рассчитывается как процент "голосовавших" за проект от общего числа жителей населенного пункта): _________ %.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8. Реализация проекта инициирована группой учащихся 9 - 11 классов образовательных организаций: (при наличии).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9. Наличие источников финансирования и механизмов эффективной эксплуатации и содержания объекта общественной инфраструктуры после реализации проекта: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9.1. Наличие организации, которая обеспечит эксплуатацию и содержание объекта после завершения проекта: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9.2. Мероприятия по эксплуатации и содержанию объекта: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 xml:space="preserve">(опишите, как муниципальное образование, население или специализированная организация будут </w:t>
      </w:r>
      <w:proofErr w:type="gramStart"/>
      <w:r>
        <w:t>содержать</w:t>
      </w:r>
      <w:proofErr w:type="gramEnd"/>
      <w:r>
        <w:t xml:space="preserve"> и эксплуатировать объект после завершения; укажите, имеются ли ресурсы для функционирования объекта).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10. Экономический эффект от реализации проекта.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10.1. Получение дополнительных доходов в местный бюджет в результате реализации проекта: (при наличии).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10.2. Использование средств массовой информации и других средств информирования населения при подготовке проекта: ____________________.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11. Ожидаемый срок реализации проекта (месяцев, дней): ____________.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12. Дополнительная информация и комментарии: (при необходимости).</w:t>
      </w:r>
    </w:p>
    <w:p w:rsidR="0018777C" w:rsidRDefault="00187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665"/>
        <w:gridCol w:w="3345"/>
      </w:tblGrid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  <w:r>
              <w:t>Заявка поддержана населением муниципального образования</w:t>
            </w:r>
          </w:p>
        </w:tc>
      </w:tr>
      <w:tr w:rsidR="0018777C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"____" ______________ 20__ на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8777C" w:rsidRDefault="0018777C">
            <w:pPr>
              <w:pStyle w:val="ConsPlusNormal"/>
              <w:jc w:val="both"/>
            </w:pPr>
            <w:r>
              <w:t>(указать форму непосредственного осуществления населением местного самоуправления и участия населения в осуществлении местного самоуправления)</w:t>
            </w:r>
          </w:p>
        </w:tc>
      </w:tr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Глава администрации муниципального образования:</w:t>
            </w:r>
          </w:p>
        </w:tc>
      </w:tr>
      <w:tr w:rsidR="0018777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center"/>
            </w:pPr>
            <w:r>
              <w:t>_______________________</w:t>
            </w:r>
          </w:p>
          <w:p w:rsidR="0018777C" w:rsidRDefault="0018777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center"/>
            </w:pPr>
            <w:r>
              <w:t>____________________</w:t>
            </w:r>
          </w:p>
          <w:p w:rsidR="0018777C" w:rsidRDefault="001877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77C" w:rsidRDefault="0018777C">
            <w:pPr>
              <w:pStyle w:val="ConsPlusNormal"/>
              <w:jc w:val="center"/>
            </w:pPr>
            <w:r>
              <w:t>(печать)</w:t>
            </w:r>
          </w:p>
        </w:tc>
      </w:tr>
      <w:tr w:rsidR="0018777C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lastRenderedPageBreak/>
              <w:t>"____" _____________ 20__ года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</w:p>
        </w:tc>
      </w:tr>
    </w:tbl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подготовку документации: (Ф.И.О. целиком);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контактный телефон</w:t>
      </w:r>
      <w:proofErr w:type="gramStart"/>
      <w:r>
        <w:t>: ______________;</w:t>
      </w:r>
      <w:proofErr w:type="gramEnd"/>
    </w:p>
    <w:p w:rsidR="0018777C" w:rsidRDefault="0018777C">
      <w:pPr>
        <w:pStyle w:val="ConsPlusNormal"/>
        <w:spacing w:before="220"/>
        <w:ind w:firstLine="540"/>
        <w:jc w:val="both"/>
      </w:pPr>
      <w:r>
        <w:t>факс</w:t>
      </w:r>
      <w:proofErr w:type="gramStart"/>
      <w:r>
        <w:t>: _________________;</w:t>
      </w:r>
      <w:proofErr w:type="gramEnd"/>
    </w:p>
    <w:p w:rsidR="0018777C" w:rsidRDefault="0018777C">
      <w:pPr>
        <w:pStyle w:val="ConsPlusNormal"/>
        <w:spacing w:before="22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: ________________.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right"/>
        <w:outlineLvl w:val="2"/>
      </w:pPr>
      <w:r>
        <w:t>Приложение N 4</w:t>
      </w:r>
    </w:p>
    <w:p w:rsidR="0018777C" w:rsidRDefault="0018777C">
      <w:pPr>
        <w:pStyle w:val="ConsPlusNormal"/>
        <w:jc w:val="right"/>
      </w:pPr>
      <w:r>
        <w:t>к Порядку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Title"/>
        <w:jc w:val="center"/>
      </w:pPr>
      <w:bookmarkStart w:id="6" w:name="P6346"/>
      <w:bookmarkEnd w:id="6"/>
      <w:r>
        <w:t>СТАНДАРТЫ</w:t>
      </w:r>
    </w:p>
    <w:p w:rsidR="0018777C" w:rsidRDefault="0018777C">
      <w:pPr>
        <w:pStyle w:val="ConsPlusTitle"/>
        <w:jc w:val="center"/>
      </w:pPr>
      <w:r>
        <w:t>РЕМОНТА ПОДЪЕЗДОВ В МКД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ind w:firstLine="540"/>
        <w:jc w:val="both"/>
      </w:pPr>
      <w:r>
        <w:t>1. Рекомендованные виды работ по ремонту подъездов:</w:t>
      </w:r>
    </w:p>
    <w:p w:rsidR="0018777C" w:rsidRDefault="00187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1893"/>
        <w:gridCol w:w="6520"/>
      </w:tblGrid>
      <w:tr w:rsidR="0018777C">
        <w:tc>
          <w:tcPr>
            <w:tcW w:w="661" w:type="dxa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3" w:type="dxa"/>
            <w:vAlign w:val="bottom"/>
          </w:tcPr>
          <w:p w:rsidR="0018777C" w:rsidRDefault="0018777C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6520" w:type="dxa"/>
            <w:vAlign w:val="bottom"/>
          </w:tcPr>
          <w:p w:rsidR="0018777C" w:rsidRDefault="0018777C">
            <w:pPr>
              <w:pStyle w:val="ConsPlusNormal"/>
              <w:jc w:val="center"/>
            </w:pPr>
            <w:r>
              <w:t>Виды выполняемых работ</w:t>
            </w:r>
          </w:p>
        </w:tc>
      </w:tr>
      <w:tr w:rsidR="0018777C">
        <w:tc>
          <w:tcPr>
            <w:tcW w:w="661" w:type="dxa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3" w:type="dxa"/>
            <w:vAlign w:val="bottom"/>
          </w:tcPr>
          <w:p w:rsidR="0018777C" w:rsidRDefault="00187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  <w:vAlign w:val="bottom"/>
          </w:tcPr>
          <w:p w:rsidR="0018777C" w:rsidRDefault="0018777C">
            <w:pPr>
              <w:pStyle w:val="ConsPlusNormal"/>
              <w:jc w:val="center"/>
            </w:pPr>
            <w:r>
              <w:t>3</w:t>
            </w:r>
          </w:p>
        </w:tc>
      </w:tr>
      <w:tr w:rsidR="0018777C">
        <w:tc>
          <w:tcPr>
            <w:tcW w:w="661" w:type="dxa"/>
            <w:vMerge w:val="restart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3" w:type="dxa"/>
            <w:vMerge w:val="restart"/>
            <w:vAlign w:val="center"/>
          </w:tcPr>
          <w:p w:rsidR="0018777C" w:rsidRDefault="0018777C">
            <w:pPr>
              <w:pStyle w:val="ConsPlusNormal"/>
            </w:pPr>
            <w:r>
              <w:t>Ремонт входных групп</w:t>
            </w:r>
          </w:p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Ремонт козырька и окраска козырька (навеса)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Устройство козырька (при отсутствии)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Ремонт штукатурки фасадов и откосов с последующей окраской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Ремонт ступеней бетонных с устройством пандусов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Установка энергосберегающих светильников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 xml:space="preserve">Замена входных дверей на </w:t>
            </w:r>
            <w:proofErr w:type="gramStart"/>
            <w:r>
              <w:t>металлические</w:t>
            </w:r>
            <w:proofErr w:type="gramEnd"/>
            <w:r>
              <w:t>, оборудованные магнитными запирающими устройствами, доводчиками, кодовыми замками или домофонами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Ремонт и окраска металлических дверей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Установка тамбурных дверей (деревянных, пластиковых)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Установка камер видеонаблюдения с возможностью подключения к системе "Безопасный регион"</w:t>
            </w:r>
          </w:p>
        </w:tc>
      </w:tr>
      <w:tr w:rsidR="0018777C">
        <w:tc>
          <w:tcPr>
            <w:tcW w:w="661" w:type="dxa"/>
            <w:vMerge w:val="restart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3" w:type="dxa"/>
            <w:vMerge w:val="restart"/>
            <w:vAlign w:val="center"/>
          </w:tcPr>
          <w:p w:rsidR="0018777C" w:rsidRDefault="0018777C">
            <w:pPr>
              <w:pStyle w:val="ConsPlusNormal"/>
            </w:pPr>
            <w:r>
              <w:t xml:space="preserve">Ремонт полов с восстановлением плиточного покрытия, ремонт стен и потолков, замена почтовых </w:t>
            </w:r>
            <w:r>
              <w:lastRenderedPageBreak/>
              <w:t>ящиков</w:t>
            </w:r>
          </w:p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lastRenderedPageBreak/>
              <w:t>Замена (устройство) покрытий полов первого этажа из керамических плиток (100 %)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Ремонт штукатурки стен и потолков (до 20 %) с окраской водоэмульсионными составами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 xml:space="preserve">Окраска деревянных элементов лестничных маршей </w:t>
            </w:r>
            <w:r>
              <w:lastRenderedPageBreak/>
              <w:t>(ограждения, поручни и т.п.)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Ремонт и окраска полов деревянных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Окраска торцов лестничных маршей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Окраска металлических деталей (ограждений, решеток, труб, отопительных приборов и т.п.)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Восстановление металлических ограждений и лестничных перил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Замена почтовых ящиков</w:t>
            </w:r>
          </w:p>
        </w:tc>
      </w:tr>
      <w:tr w:rsidR="0018777C">
        <w:tc>
          <w:tcPr>
            <w:tcW w:w="661" w:type="dxa"/>
            <w:vMerge w:val="restart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3" w:type="dxa"/>
            <w:vMerge w:val="restart"/>
            <w:vAlign w:val="center"/>
          </w:tcPr>
          <w:p w:rsidR="0018777C" w:rsidRDefault="0018777C">
            <w:pPr>
              <w:pStyle w:val="ConsPlusNormal"/>
            </w:pPr>
            <w:r>
              <w:t>Замена осветительных приборов и монтаж проводов в короба</w:t>
            </w:r>
          </w:p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 xml:space="preserve">Замена светильников на </w:t>
            </w:r>
            <w:proofErr w:type="gramStart"/>
            <w:r>
              <w:t>энергосберегающие</w:t>
            </w:r>
            <w:proofErr w:type="gramEnd"/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Установка коробов пластмассовых шириной до 40 мм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Монтаж кабелей (проводов) в короба</w:t>
            </w:r>
          </w:p>
        </w:tc>
      </w:tr>
      <w:tr w:rsidR="0018777C">
        <w:tc>
          <w:tcPr>
            <w:tcW w:w="661" w:type="dxa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3" w:type="dxa"/>
            <w:vAlign w:val="center"/>
          </w:tcPr>
          <w:p w:rsidR="0018777C" w:rsidRDefault="0018777C">
            <w:pPr>
              <w:pStyle w:val="ConsPlusNormal"/>
            </w:pPr>
            <w:r>
              <w:t>Ремонт (замена) клапанов мусоропровода</w:t>
            </w:r>
          </w:p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Ремонт (замена при необходимости) и окраска металлических деталей мусоропровода</w:t>
            </w:r>
          </w:p>
        </w:tc>
      </w:tr>
      <w:tr w:rsidR="0018777C">
        <w:tc>
          <w:tcPr>
            <w:tcW w:w="661" w:type="dxa"/>
            <w:vMerge w:val="restart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93" w:type="dxa"/>
            <w:vMerge w:val="restart"/>
            <w:vAlign w:val="center"/>
          </w:tcPr>
          <w:p w:rsidR="0018777C" w:rsidRDefault="0018777C">
            <w:pPr>
              <w:pStyle w:val="ConsPlusNormal"/>
            </w:pPr>
            <w:r>
              <w:t>Замена оконных блоков</w:t>
            </w:r>
          </w:p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 xml:space="preserve">Замена оконных блоков на </w:t>
            </w:r>
            <w:proofErr w:type="gramStart"/>
            <w:r>
              <w:t>энергосберегающие</w:t>
            </w:r>
            <w:proofErr w:type="gramEnd"/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Ремонт штукатурки оконных и дверных откосов</w:t>
            </w:r>
          </w:p>
        </w:tc>
      </w:tr>
      <w:tr w:rsidR="0018777C">
        <w:tc>
          <w:tcPr>
            <w:tcW w:w="661" w:type="dxa"/>
            <w:vMerge/>
          </w:tcPr>
          <w:p w:rsidR="0018777C" w:rsidRDefault="0018777C"/>
        </w:tc>
        <w:tc>
          <w:tcPr>
            <w:tcW w:w="1893" w:type="dxa"/>
            <w:vMerge/>
          </w:tcPr>
          <w:p w:rsidR="0018777C" w:rsidRDefault="0018777C"/>
        </w:tc>
        <w:tc>
          <w:tcPr>
            <w:tcW w:w="6520" w:type="dxa"/>
          </w:tcPr>
          <w:p w:rsidR="0018777C" w:rsidRDefault="0018777C">
            <w:pPr>
              <w:pStyle w:val="ConsPlusNormal"/>
              <w:ind w:left="283"/>
            </w:pPr>
            <w:r>
              <w:t>Окраска откосов по штукатурке</w:t>
            </w:r>
          </w:p>
        </w:tc>
      </w:tr>
    </w:tbl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ind w:firstLine="540"/>
        <w:jc w:val="both"/>
      </w:pPr>
      <w:r>
        <w:t xml:space="preserve">2. По каждому подъезду многоквартирного дома, планируемому отремонтировать, управляющей компанией (далее - УК) совместно с представителем общественности дома (членом совета многоквартирного дома или уполномоченным собственником помещений) составляется Дефектная </w:t>
      </w:r>
      <w:hyperlink w:anchor="P6499" w:history="1">
        <w:r>
          <w:rPr>
            <w:color w:val="0000FF"/>
          </w:rPr>
          <w:t>ведомость</w:t>
        </w:r>
      </w:hyperlink>
      <w:r>
        <w:t xml:space="preserve"> на ремонт подъезда (приложение N 1 к настоящим стандартам).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3. На основании Дефектной ведомости составляется укрупненная (локальная) смета с учетом предельной стоимости ремонта одного типового подъезда (по категориям этажности многоквартирного дома) и примерной стоимости рекомендованных видов работ по ремонту подъездов.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4. На общее собрание собственников помещений в МКД (далее - ОСС) выносятся (помимо общих процедурных вопросов) следующие вопросы: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обсуждение Дефектной ведомости, локальной сметы и утверждение видов и объемов работ по ремонту подъездов, которые могут быть выполнены в рамках предельной стоимости подъезда;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- выбор уполномоченного представителя собственников помещений для осуществления контроля проведения работ и их приемки (при отсутствии в доме совета МКД).</w:t>
      </w:r>
    </w:p>
    <w:p w:rsidR="0018777C" w:rsidRDefault="0018777C">
      <w:pPr>
        <w:pStyle w:val="ConsPlusNormal"/>
        <w:spacing w:before="220"/>
        <w:ind w:firstLine="540"/>
        <w:jc w:val="both"/>
      </w:pPr>
      <w:proofErr w:type="gramStart"/>
      <w:r>
        <w:t xml:space="preserve">Примечание: при включении в Дефектную ведомость объемов работ капитального характера в размере более 20 % (замена окон, замена межэтажных дверей, замена керамической плитки и т.п.) кворум голосов собственников помещений, участвующих в ОСС и проголосовавших </w:t>
      </w:r>
      <w:r>
        <w:lastRenderedPageBreak/>
        <w:t>"за", должен составлять более чем 2/3 от общего числа голосов собственников помещений МКД (в кв. м).</w:t>
      </w:r>
      <w:proofErr w:type="gramEnd"/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ind w:firstLine="540"/>
        <w:jc w:val="both"/>
      </w:pPr>
      <w:r>
        <w:t>Перечень и объем работ, выполняемых при ремонте подъездов, может быть расширен путем принятия соответствующего решения ОСС и сбора жителями дополнительных финансовых средств на их проведение.</w:t>
      </w:r>
    </w:p>
    <w:p w:rsidR="0018777C" w:rsidRDefault="0018777C">
      <w:pPr>
        <w:pStyle w:val="ConsPlusNormal"/>
        <w:spacing w:before="220"/>
        <w:ind w:firstLine="540"/>
        <w:jc w:val="both"/>
      </w:pPr>
      <w:r>
        <w:t>5. При выполнении работ по ремонту подъездов рекомендуется придерживаться следующих Стандартов: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center"/>
        <w:outlineLvl w:val="3"/>
      </w:pPr>
      <w:r>
        <w:t>Стандарты обустройства входной группы подъезда МКД</w:t>
      </w:r>
    </w:p>
    <w:p w:rsidR="0018777C" w:rsidRDefault="00187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2835"/>
        <w:gridCol w:w="3175"/>
      </w:tblGrid>
      <w:tr w:rsidR="0018777C">
        <w:tc>
          <w:tcPr>
            <w:tcW w:w="3036" w:type="dxa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Элемент обустройства</w:t>
            </w:r>
          </w:p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Варианты обустройства</w:t>
            </w:r>
          </w:p>
        </w:tc>
        <w:tc>
          <w:tcPr>
            <w:tcW w:w="3175" w:type="dxa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Рекомендации</w:t>
            </w:r>
          </w:p>
        </w:tc>
      </w:tr>
      <w:tr w:rsidR="0018777C">
        <w:tc>
          <w:tcPr>
            <w:tcW w:w="3036" w:type="dxa"/>
            <w:vMerge w:val="restart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Козырек (навес)</w:t>
            </w:r>
          </w:p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 xml:space="preserve">ремонт и окраска </w:t>
            </w:r>
            <w:proofErr w:type="gramStart"/>
            <w:r>
              <w:t>существующего</w:t>
            </w:r>
            <w:proofErr w:type="gramEnd"/>
          </w:p>
        </w:tc>
        <w:tc>
          <w:tcPr>
            <w:tcW w:w="3175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036" w:type="dxa"/>
            <w:vMerge/>
          </w:tcPr>
          <w:p w:rsidR="0018777C" w:rsidRDefault="0018777C"/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устройство нового (при отсутствии)</w:t>
            </w:r>
          </w:p>
        </w:tc>
        <w:tc>
          <w:tcPr>
            <w:tcW w:w="3175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036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Фасад входной группы</w:t>
            </w:r>
          </w:p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ремонт и окраска штукатурки стены и откосов</w:t>
            </w:r>
          </w:p>
        </w:tc>
        <w:tc>
          <w:tcPr>
            <w:tcW w:w="317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окраска производится только по штукатурке</w:t>
            </w:r>
          </w:p>
        </w:tc>
      </w:tr>
      <w:tr w:rsidR="0018777C">
        <w:tc>
          <w:tcPr>
            <w:tcW w:w="3036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Площадка входная</w:t>
            </w:r>
          </w:p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покрытие керамической плиткой</w:t>
            </w:r>
          </w:p>
        </w:tc>
        <w:tc>
          <w:tcPr>
            <w:tcW w:w="3175" w:type="dxa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100 %</w:t>
            </w:r>
          </w:p>
        </w:tc>
      </w:tr>
      <w:tr w:rsidR="0018777C">
        <w:tc>
          <w:tcPr>
            <w:tcW w:w="3036" w:type="dxa"/>
            <w:vMerge w:val="restart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Пандус</w:t>
            </w:r>
          </w:p>
        </w:tc>
        <w:tc>
          <w:tcPr>
            <w:tcW w:w="6010" w:type="dxa"/>
            <w:gridSpan w:val="2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036" w:type="dxa"/>
            <w:vMerge/>
          </w:tcPr>
          <w:p w:rsidR="0018777C" w:rsidRDefault="0018777C"/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устройство пандуса с придомовой территории в подъезд для ММГ (для провоза колясок, хоз. тележек)</w:t>
            </w:r>
          </w:p>
        </w:tc>
        <w:tc>
          <w:tcPr>
            <w:tcW w:w="317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- пандус бетонный, металлический, резиновый;</w:t>
            </w:r>
          </w:p>
          <w:p w:rsidR="0018777C" w:rsidRDefault="0018777C">
            <w:pPr>
              <w:pStyle w:val="ConsPlusNormal"/>
              <w:ind w:left="50"/>
            </w:pPr>
            <w:r>
              <w:t>- установка поручня (при необходимости, по согласованию с жителями)</w:t>
            </w:r>
          </w:p>
        </w:tc>
      </w:tr>
      <w:tr w:rsidR="0018777C">
        <w:tc>
          <w:tcPr>
            <w:tcW w:w="3036" w:type="dxa"/>
            <w:vMerge w:val="restart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Освещение входной группы (энергосберегающие светильники)</w:t>
            </w:r>
          </w:p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под козырьком</w:t>
            </w:r>
          </w:p>
        </w:tc>
        <w:tc>
          <w:tcPr>
            <w:tcW w:w="3175" w:type="dxa"/>
            <w:vMerge w:val="restart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036" w:type="dxa"/>
            <w:vMerge/>
          </w:tcPr>
          <w:p w:rsidR="0018777C" w:rsidRDefault="0018777C"/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на стене</w:t>
            </w:r>
          </w:p>
        </w:tc>
        <w:tc>
          <w:tcPr>
            <w:tcW w:w="3175" w:type="dxa"/>
            <w:vMerge/>
          </w:tcPr>
          <w:p w:rsidR="0018777C" w:rsidRDefault="0018777C"/>
        </w:tc>
      </w:tr>
      <w:tr w:rsidR="0018777C">
        <w:tc>
          <w:tcPr>
            <w:tcW w:w="3036" w:type="dxa"/>
            <w:vMerge w:val="restart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Входные двери</w:t>
            </w:r>
          </w:p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установка нового дверного блока (металлического или из ПВХ)</w:t>
            </w:r>
          </w:p>
        </w:tc>
        <w:tc>
          <w:tcPr>
            <w:tcW w:w="317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с доводчиком, магнитным запирающим устройством, кодовым замком (или домофоном)</w:t>
            </w:r>
          </w:p>
        </w:tc>
      </w:tr>
      <w:tr w:rsidR="0018777C">
        <w:tc>
          <w:tcPr>
            <w:tcW w:w="3036" w:type="dxa"/>
            <w:vMerge/>
          </w:tcPr>
          <w:p w:rsidR="0018777C" w:rsidRDefault="0018777C"/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ремонт и окраска существующей металлической двери</w:t>
            </w:r>
          </w:p>
        </w:tc>
        <w:tc>
          <w:tcPr>
            <w:tcW w:w="317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замена (установка при отсутствии) доводчика, магнитного запирающего устройства, кодового замка или домофона</w:t>
            </w:r>
          </w:p>
        </w:tc>
      </w:tr>
      <w:tr w:rsidR="0018777C">
        <w:tc>
          <w:tcPr>
            <w:tcW w:w="3036" w:type="dxa"/>
            <w:vMerge w:val="restart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Установка тамбурных дверей</w:t>
            </w:r>
          </w:p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установка новой тамбурной двери</w:t>
            </w:r>
          </w:p>
        </w:tc>
        <w:tc>
          <w:tcPr>
            <w:tcW w:w="3175" w:type="dxa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деревянной, пластиковой</w:t>
            </w:r>
          </w:p>
        </w:tc>
      </w:tr>
      <w:tr w:rsidR="0018777C">
        <w:tc>
          <w:tcPr>
            <w:tcW w:w="3036" w:type="dxa"/>
            <w:vMerge/>
          </w:tcPr>
          <w:p w:rsidR="0018777C" w:rsidRDefault="0018777C"/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 xml:space="preserve">ремонт (окраска при необходимости) существующей тамбурной </w:t>
            </w:r>
            <w:r>
              <w:lastRenderedPageBreak/>
              <w:t>двери</w:t>
            </w:r>
          </w:p>
        </w:tc>
        <w:tc>
          <w:tcPr>
            <w:tcW w:w="3175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036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lastRenderedPageBreak/>
              <w:t>Тамбур</w:t>
            </w:r>
          </w:p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устройство нового плиточного покрытия либо новой стяжки (типа "наливной пол")</w:t>
            </w:r>
          </w:p>
        </w:tc>
      </w:tr>
      <w:tr w:rsidR="0018777C">
        <w:tc>
          <w:tcPr>
            <w:tcW w:w="3036" w:type="dxa"/>
            <w:vMerge w:val="restart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Установка камеры видеонаблюдения (с возможностью подключения к системе "Безопасный регион")</w:t>
            </w:r>
          </w:p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 xml:space="preserve">отдельно </w:t>
            </w:r>
            <w:proofErr w:type="gramStart"/>
            <w:r>
              <w:t>встраиваемая</w:t>
            </w:r>
            <w:proofErr w:type="gramEnd"/>
            <w:r>
              <w:t xml:space="preserve"> (в стене)</w:t>
            </w:r>
          </w:p>
        </w:tc>
        <w:tc>
          <w:tcPr>
            <w:tcW w:w="3175" w:type="dxa"/>
            <w:vMerge w:val="restart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036" w:type="dxa"/>
            <w:vMerge/>
          </w:tcPr>
          <w:p w:rsidR="0018777C" w:rsidRDefault="0018777C"/>
        </w:tc>
        <w:tc>
          <w:tcPr>
            <w:tcW w:w="2835" w:type="dxa"/>
            <w:vAlign w:val="center"/>
          </w:tcPr>
          <w:p w:rsidR="0018777C" w:rsidRDefault="0018777C">
            <w:pPr>
              <w:pStyle w:val="ConsPlusNormal"/>
              <w:ind w:firstLine="62"/>
            </w:pPr>
            <w:r>
              <w:t>встроенная в домофоне</w:t>
            </w:r>
          </w:p>
        </w:tc>
        <w:tc>
          <w:tcPr>
            <w:tcW w:w="3175" w:type="dxa"/>
            <w:vMerge/>
          </w:tcPr>
          <w:p w:rsidR="0018777C" w:rsidRDefault="0018777C"/>
        </w:tc>
      </w:tr>
    </w:tbl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center"/>
        <w:outlineLvl w:val="3"/>
      </w:pPr>
      <w:r>
        <w:t xml:space="preserve">Стандарты обустройства </w:t>
      </w:r>
      <w:proofErr w:type="spellStart"/>
      <w:r>
        <w:t>внутриподъездного</w:t>
      </w:r>
      <w:proofErr w:type="spellEnd"/>
      <w:r>
        <w:t xml:space="preserve"> пространства</w:t>
      </w:r>
    </w:p>
    <w:p w:rsidR="0018777C" w:rsidRDefault="00187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5"/>
        <w:gridCol w:w="3225"/>
        <w:gridCol w:w="2551"/>
      </w:tblGrid>
      <w:tr w:rsidR="0018777C">
        <w:tc>
          <w:tcPr>
            <w:tcW w:w="3255" w:type="dxa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Элемент обустройства</w:t>
            </w:r>
          </w:p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Варианты обустройства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Рекомендации</w:t>
            </w:r>
          </w:p>
        </w:tc>
      </w:tr>
      <w:tr w:rsidR="0018777C">
        <w:tc>
          <w:tcPr>
            <w:tcW w:w="3255" w:type="dxa"/>
            <w:vMerge w:val="restart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Полы</w:t>
            </w:r>
          </w:p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Восстановление (устройство нового) плиточного покрытия либо стяжки (типа "наливной пол") на первом этаже (от входной двери и включая проходную площадку первого этажа)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100 %</w:t>
            </w:r>
          </w:p>
        </w:tc>
      </w:tr>
      <w:tr w:rsidR="0018777C">
        <w:tc>
          <w:tcPr>
            <w:tcW w:w="3255" w:type="dxa"/>
            <w:vMerge/>
          </w:tcPr>
          <w:p w:rsidR="0018777C" w:rsidRDefault="0018777C"/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восстановление плиточного покрытия на лестничных площадках выше первого этажа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до 20 %</w:t>
            </w:r>
          </w:p>
        </w:tc>
      </w:tr>
      <w:tr w:rsidR="0018777C">
        <w:tc>
          <w:tcPr>
            <w:tcW w:w="325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Стены и потолки</w:t>
            </w:r>
          </w:p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ремонт штукатурки стен и потолков и окраска водоэмульсионными составами на всех этажах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100 %</w:t>
            </w:r>
          </w:p>
        </w:tc>
      </w:tr>
      <w:tr w:rsidR="0018777C">
        <w:tc>
          <w:tcPr>
            <w:tcW w:w="325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Элементы лестничных маршей</w:t>
            </w:r>
          </w:p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- окраска ограждений, поручней, торцов;</w:t>
            </w:r>
          </w:p>
          <w:p w:rsidR="0018777C" w:rsidRDefault="0018777C">
            <w:pPr>
              <w:pStyle w:val="ConsPlusNormal"/>
              <w:ind w:left="50"/>
            </w:pPr>
            <w:r>
              <w:t>- ремонт ступеней;</w:t>
            </w:r>
          </w:p>
          <w:p w:rsidR="0018777C" w:rsidRDefault="0018777C">
            <w:pPr>
              <w:pStyle w:val="ConsPlusNormal"/>
              <w:ind w:left="50"/>
            </w:pPr>
            <w:r>
              <w:t>- восстановление металлических ограждений и лестничных перил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25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Металлические детали</w:t>
            </w:r>
          </w:p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окраска металлических деталей (ограждений, решеток, труб, отопительных приборов и т.п.)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255" w:type="dxa"/>
            <w:vMerge w:val="restart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Двери в местах общего пользования (балконные, коридорные и т.д.)</w:t>
            </w:r>
          </w:p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замена дверей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с установкой деревянной, пластиковой, до 20 %</w:t>
            </w:r>
          </w:p>
        </w:tc>
      </w:tr>
      <w:tr w:rsidR="0018777C">
        <w:tc>
          <w:tcPr>
            <w:tcW w:w="3255" w:type="dxa"/>
            <w:vMerge/>
          </w:tcPr>
          <w:p w:rsidR="0018777C" w:rsidRDefault="0018777C"/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ремонт (окраска) существующих дверей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</w:pPr>
          </w:p>
        </w:tc>
      </w:tr>
      <w:tr w:rsidR="0018777C">
        <w:tc>
          <w:tcPr>
            <w:tcW w:w="325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Почтовые ящики</w:t>
            </w:r>
          </w:p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замена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при необходимости</w:t>
            </w:r>
          </w:p>
        </w:tc>
      </w:tr>
      <w:tr w:rsidR="0018777C">
        <w:tc>
          <w:tcPr>
            <w:tcW w:w="3255" w:type="dxa"/>
            <w:vMerge w:val="restart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Освещение</w:t>
            </w:r>
          </w:p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замена светильников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 xml:space="preserve">с энергосберегающими </w:t>
            </w:r>
            <w:r>
              <w:lastRenderedPageBreak/>
              <w:t>лампами</w:t>
            </w:r>
          </w:p>
        </w:tc>
      </w:tr>
      <w:tr w:rsidR="0018777C">
        <w:tc>
          <w:tcPr>
            <w:tcW w:w="3255" w:type="dxa"/>
            <w:vMerge/>
          </w:tcPr>
          <w:p w:rsidR="0018777C" w:rsidRDefault="0018777C"/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монтаж кабелей (проводов) в короба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короба пластмассовые шириной до 40 мм</w:t>
            </w:r>
          </w:p>
        </w:tc>
      </w:tr>
      <w:tr w:rsidR="0018777C">
        <w:tc>
          <w:tcPr>
            <w:tcW w:w="3255" w:type="dxa"/>
            <w:vMerge w:val="restart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Клапаны мусоропроводов</w:t>
            </w:r>
          </w:p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замена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при необходимости, до 20 %</w:t>
            </w:r>
          </w:p>
        </w:tc>
      </w:tr>
      <w:tr w:rsidR="0018777C">
        <w:tc>
          <w:tcPr>
            <w:tcW w:w="3255" w:type="dxa"/>
            <w:vMerge/>
          </w:tcPr>
          <w:p w:rsidR="0018777C" w:rsidRDefault="0018777C"/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ремонт и окраска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  <w:jc w:val="center"/>
            </w:pPr>
            <w:r>
              <w:t>100 %</w:t>
            </w:r>
          </w:p>
        </w:tc>
      </w:tr>
      <w:tr w:rsidR="0018777C">
        <w:tc>
          <w:tcPr>
            <w:tcW w:w="325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Окна</w:t>
            </w:r>
          </w:p>
        </w:tc>
        <w:tc>
          <w:tcPr>
            <w:tcW w:w="3225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>замена оконных блоков на всех этажах (при необходимости), ремонт с окраской штукатурки, откосов, установка отливов</w:t>
            </w:r>
          </w:p>
        </w:tc>
        <w:tc>
          <w:tcPr>
            <w:tcW w:w="2551" w:type="dxa"/>
            <w:vAlign w:val="center"/>
          </w:tcPr>
          <w:p w:rsidR="0018777C" w:rsidRDefault="0018777C">
            <w:pPr>
              <w:pStyle w:val="ConsPlusNormal"/>
              <w:ind w:left="50"/>
            </w:pPr>
            <w:r>
              <w:t xml:space="preserve">ПВХ-блоки с тройным стеклопакетом, одна </w:t>
            </w:r>
            <w:proofErr w:type="gramStart"/>
            <w:r>
              <w:t>створка</w:t>
            </w:r>
            <w:proofErr w:type="gramEnd"/>
            <w:r>
              <w:t xml:space="preserve"> открывающаяся с фиксатором, 100 %</w:t>
            </w:r>
          </w:p>
        </w:tc>
      </w:tr>
    </w:tbl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ind w:firstLine="540"/>
        <w:jc w:val="both"/>
      </w:pPr>
      <w:r>
        <w:t xml:space="preserve">6. По завершении работ по ремонту подъездов в МКД оформляется </w:t>
      </w:r>
      <w:hyperlink w:anchor="P6605" w:history="1">
        <w:r>
          <w:rPr>
            <w:color w:val="0000FF"/>
          </w:rPr>
          <w:t>Акт</w:t>
        </w:r>
      </w:hyperlink>
      <w:r>
        <w:t xml:space="preserve"> комиссионной приемки выполненных работ по ремонту подъезда (приложение N 2 к настоящим стандартам).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right"/>
        <w:outlineLvl w:val="4"/>
      </w:pPr>
      <w:r>
        <w:t>Приложение N 1</w:t>
      </w:r>
    </w:p>
    <w:p w:rsidR="0018777C" w:rsidRDefault="0018777C">
      <w:pPr>
        <w:pStyle w:val="ConsPlusNormal"/>
        <w:jc w:val="right"/>
      </w:pPr>
      <w:r>
        <w:t>к стандартам ремонта</w:t>
      </w:r>
    </w:p>
    <w:p w:rsidR="0018777C" w:rsidRDefault="0018777C">
      <w:pPr>
        <w:pStyle w:val="ConsPlusNormal"/>
        <w:jc w:val="right"/>
      </w:pPr>
      <w:r>
        <w:t>подъездов в МКД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center"/>
      </w:pPr>
      <w:bookmarkStart w:id="7" w:name="P6499"/>
      <w:bookmarkEnd w:id="7"/>
      <w:r>
        <w:t>ДЕФЕКТНАЯ ВЕДОМОСТЬ</w:t>
      </w:r>
    </w:p>
    <w:p w:rsidR="0018777C" w:rsidRDefault="0018777C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18"/>
        <w:gridCol w:w="3288"/>
        <w:gridCol w:w="1928"/>
      </w:tblGrid>
      <w:tr w:rsidR="0018777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на ремонт подъезда N ______ многоквартирного дома по адресу:</w:t>
            </w:r>
          </w:p>
        </w:tc>
      </w:tr>
      <w:tr w:rsidR="0018777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</w:tc>
      </w:tr>
      <w:tr w:rsidR="0018777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Комиссия в составе:</w:t>
            </w:r>
          </w:p>
        </w:tc>
      </w:tr>
      <w:tr w:rsidR="0018777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- представитель организации, осуществляющей управление многоквартирным домом,</w:t>
            </w:r>
          </w:p>
        </w:tc>
      </w:tr>
      <w:tr w:rsidR="0018777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18777C" w:rsidRDefault="0018777C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18777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18777C" w:rsidRDefault="0018777C">
            <w:pPr>
              <w:pStyle w:val="ConsPlusNormal"/>
              <w:jc w:val="center"/>
            </w:pPr>
            <w:r>
              <w:t>(должность, Ф.И.О. представителя)</w:t>
            </w:r>
          </w:p>
        </w:tc>
      </w:tr>
      <w:tr w:rsidR="0018777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 xml:space="preserve">- представитель Совета многоквартирного </w:t>
            </w:r>
            <w:proofErr w:type="gramStart"/>
            <w:r>
              <w:t>дома</w:t>
            </w:r>
            <w:proofErr w:type="gramEnd"/>
            <w:r>
              <w:t>/уполномоченный представитель собственников помещений многоквартирного дома</w:t>
            </w:r>
          </w:p>
        </w:tc>
      </w:tr>
      <w:tr w:rsidR="0018777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:rsidR="0018777C" w:rsidRDefault="0018777C">
            <w:pPr>
              <w:pStyle w:val="ConsPlusNormal"/>
              <w:jc w:val="center"/>
            </w:pPr>
            <w:r>
              <w:t>(должность в совете, Ф.И.О., N телефона)</w:t>
            </w:r>
          </w:p>
        </w:tc>
      </w:tr>
      <w:tr w:rsidR="0018777C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произвела осмотр технического состояния подъезда N ______ многоквартирного дома по адресу: ______________________________________________________________ и установила необходимость выполнения следующих работ:</w:t>
            </w:r>
          </w:p>
          <w:p w:rsidR="00A144AC" w:rsidRDefault="00A144AC">
            <w:pPr>
              <w:pStyle w:val="ConsPlusNormal"/>
              <w:jc w:val="both"/>
            </w:pPr>
          </w:p>
          <w:p w:rsidR="00A144AC" w:rsidRDefault="00A144AC">
            <w:pPr>
              <w:pStyle w:val="ConsPlusNormal"/>
              <w:jc w:val="both"/>
            </w:pPr>
          </w:p>
          <w:p w:rsidR="00A144AC" w:rsidRDefault="00A144AC">
            <w:pPr>
              <w:pStyle w:val="ConsPlusNormal"/>
              <w:jc w:val="both"/>
            </w:pPr>
          </w:p>
          <w:p w:rsidR="00A144AC" w:rsidRDefault="00A144AC">
            <w:pPr>
              <w:pStyle w:val="ConsPlusNormal"/>
              <w:jc w:val="both"/>
            </w:pPr>
          </w:p>
          <w:p w:rsidR="00A144AC" w:rsidRDefault="00A144AC">
            <w:pPr>
              <w:pStyle w:val="ConsPlusNormal"/>
              <w:jc w:val="both"/>
            </w:pPr>
            <w:bookmarkStart w:id="8" w:name="_GoBack"/>
            <w:bookmarkEnd w:id="8"/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  <w:jc w:val="center"/>
            </w:pPr>
            <w:r>
              <w:t>Объем выполняемых работ (ед. изм.)</w:t>
            </w: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  <w:jc w:val="center"/>
            </w:pPr>
            <w:r>
              <w:t>ВХОДНАЯ ГРУППА</w:t>
            </w: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  <w:jc w:val="center"/>
            </w:pPr>
            <w:r>
              <w:t>ВНУТРИПОДЪЕЗДНОЕ ПРОСТРАНСТВО</w:t>
            </w: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6406" w:type="dxa"/>
            <w:gridSpan w:val="2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43" w:type="dxa"/>
            <w:gridSpan w:val="3"/>
            <w:vAlign w:val="bottom"/>
          </w:tcPr>
          <w:p w:rsidR="0018777C" w:rsidRDefault="0018777C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insideV w:val="nil"/>
          </w:tblBorders>
        </w:tblPrEx>
        <w:tc>
          <w:tcPr>
            <w:tcW w:w="3855" w:type="dxa"/>
            <w:gridSpan w:val="2"/>
            <w:tcBorders>
              <w:bottom w:val="nil"/>
            </w:tcBorders>
          </w:tcPr>
          <w:p w:rsidR="0018777C" w:rsidRDefault="0018777C">
            <w:pPr>
              <w:pStyle w:val="ConsPlusNormal"/>
            </w:pPr>
            <w:r>
              <w:t>Подписи членов комиссии:</w:t>
            </w:r>
          </w:p>
          <w:p w:rsidR="0018777C" w:rsidRDefault="0018777C">
            <w:pPr>
              <w:pStyle w:val="ConsPlusNormal"/>
            </w:pPr>
            <w:r>
              <w:t>Представитель Совета МКД/</w:t>
            </w:r>
          </w:p>
          <w:p w:rsidR="0018777C" w:rsidRDefault="0018777C">
            <w:pPr>
              <w:pStyle w:val="ConsPlusNormal"/>
            </w:pPr>
            <w:r>
              <w:t>уполномоченный представитель</w:t>
            </w:r>
          </w:p>
        </w:tc>
        <w:tc>
          <w:tcPr>
            <w:tcW w:w="5216" w:type="dxa"/>
            <w:gridSpan w:val="2"/>
            <w:tcBorders>
              <w:bottom w:val="nil"/>
            </w:tcBorders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insideV w:val="nil"/>
          </w:tblBorders>
        </w:tblPrEx>
        <w:tc>
          <w:tcPr>
            <w:tcW w:w="3855" w:type="dxa"/>
            <w:gridSpan w:val="2"/>
            <w:tcBorders>
              <w:top w:val="nil"/>
              <w:bottom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_______________________________</w:t>
            </w:r>
          </w:p>
          <w:p w:rsidR="0018777C" w:rsidRDefault="0018777C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5216" w:type="dxa"/>
            <w:gridSpan w:val="2"/>
            <w:tcBorders>
              <w:top w:val="nil"/>
              <w:bottom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(______________________________)</w:t>
            </w:r>
          </w:p>
          <w:p w:rsidR="0018777C" w:rsidRDefault="0018777C">
            <w:pPr>
              <w:pStyle w:val="ConsPlusNormal"/>
              <w:jc w:val="center"/>
            </w:pPr>
            <w:r>
              <w:t>(Ф.И.О.)</w:t>
            </w:r>
          </w:p>
        </w:tc>
      </w:tr>
      <w:tr w:rsidR="0018777C">
        <w:tblPrEx>
          <w:tblBorders>
            <w:insideV w:val="nil"/>
          </w:tblBorders>
        </w:tblPrEx>
        <w:tc>
          <w:tcPr>
            <w:tcW w:w="3855" w:type="dxa"/>
            <w:gridSpan w:val="2"/>
            <w:tcBorders>
              <w:top w:val="nil"/>
              <w:bottom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Представитель</w:t>
            </w:r>
          </w:p>
          <w:p w:rsidR="0018777C" w:rsidRDefault="0018777C">
            <w:pPr>
              <w:pStyle w:val="ConsPlusNormal"/>
              <w:jc w:val="both"/>
            </w:pPr>
            <w:r>
              <w:lastRenderedPageBreak/>
              <w:t>управляющей организации</w:t>
            </w:r>
          </w:p>
        </w:tc>
        <w:tc>
          <w:tcPr>
            <w:tcW w:w="5216" w:type="dxa"/>
            <w:gridSpan w:val="2"/>
            <w:tcBorders>
              <w:top w:val="nil"/>
              <w:bottom w:val="nil"/>
            </w:tcBorders>
          </w:tcPr>
          <w:p w:rsidR="0018777C" w:rsidRDefault="0018777C">
            <w:pPr>
              <w:pStyle w:val="ConsPlusNormal"/>
            </w:pPr>
          </w:p>
        </w:tc>
      </w:tr>
      <w:tr w:rsidR="0018777C">
        <w:tblPrEx>
          <w:tblBorders>
            <w:insideV w:val="nil"/>
          </w:tblBorders>
        </w:tblPrEx>
        <w:tc>
          <w:tcPr>
            <w:tcW w:w="3855" w:type="dxa"/>
            <w:gridSpan w:val="2"/>
            <w:tcBorders>
              <w:top w:val="nil"/>
              <w:bottom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lastRenderedPageBreak/>
              <w:t>_______________________________</w:t>
            </w:r>
          </w:p>
          <w:p w:rsidR="0018777C" w:rsidRDefault="0018777C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5216" w:type="dxa"/>
            <w:gridSpan w:val="2"/>
            <w:tcBorders>
              <w:top w:val="nil"/>
              <w:bottom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(______________________________)</w:t>
            </w:r>
          </w:p>
          <w:p w:rsidR="0018777C" w:rsidRDefault="0018777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right"/>
        <w:outlineLvl w:val="4"/>
      </w:pPr>
      <w:r>
        <w:t>Приложение N 2</w:t>
      </w:r>
    </w:p>
    <w:p w:rsidR="0018777C" w:rsidRDefault="0018777C">
      <w:pPr>
        <w:pStyle w:val="ConsPlusNormal"/>
        <w:jc w:val="right"/>
      </w:pPr>
      <w:r>
        <w:t>к стандартам ремонта</w:t>
      </w:r>
    </w:p>
    <w:p w:rsidR="0018777C" w:rsidRDefault="0018777C">
      <w:pPr>
        <w:pStyle w:val="ConsPlusNormal"/>
        <w:jc w:val="right"/>
      </w:pPr>
      <w:r>
        <w:t>подъездов в МКД</w:t>
      </w:r>
    </w:p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center"/>
      </w:pPr>
      <w:bookmarkStart w:id="9" w:name="P6605"/>
      <w:bookmarkEnd w:id="9"/>
      <w:r>
        <w:t>АКТ</w:t>
      </w:r>
    </w:p>
    <w:p w:rsidR="0018777C" w:rsidRDefault="0018777C">
      <w:pPr>
        <w:pStyle w:val="ConsPlusNormal"/>
        <w:jc w:val="center"/>
      </w:pPr>
      <w:r>
        <w:t>КОМИССИОННОЙ ПРИЕМКИ ВЫПОЛНЕННЫХ РАБОТ ПО РЕМОНТУ ПОДЪЕЗДА</w:t>
      </w:r>
    </w:p>
    <w:p w:rsidR="0018777C" w:rsidRDefault="0018777C">
      <w:pPr>
        <w:pStyle w:val="ConsPlusNormal"/>
        <w:jc w:val="center"/>
      </w:pPr>
      <w:r>
        <w:t>N ______ МНОГОКВАРТИРНОГО ДОМА ПО АДРЕСУ:</w:t>
      </w:r>
    </w:p>
    <w:p w:rsidR="0018777C" w:rsidRDefault="0018777C">
      <w:pPr>
        <w:pStyle w:val="ConsPlusNormal"/>
        <w:jc w:val="center"/>
      </w:pPr>
      <w:r>
        <w:t>____________________________________________________________</w:t>
      </w:r>
    </w:p>
    <w:p w:rsidR="0018777C" w:rsidRDefault="001877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567"/>
        <w:gridCol w:w="2818"/>
      </w:tblGrid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  <w:r>
              <w:t>Комиссия в составе:</w:t>
            </w:r>
          </w:p>
        </w:tc>
      </w:tr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- представитель администрации _______________________________________________</w:t>
            </w:r>
          </w:p>
          <w:p w:rsidR="0018777C" w:rsidRDefault="0018777C">
            <w:pPr>
              <w:pStyle w:val="ConsPlusNormal"/>
              <w:jc w:val="center"/>
            </w:pPr>
            <w:r>
              <w:t>(наименование муниципального образования Мурманской области)</w:t>
            </w:r>
          </w:p>
        </w:tc>
      </w:tr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  <w:r>
              <w:t>__________________________________________________________________________</w:t>
            </w:r>
          </w:p>
          <w:p w:rsidR="0018777C" w:rsidRDefault="0018777C">
            <w:pPr>
              <w:pStyle w:val="ConsPlusNormal"/>
              <w:jc w:val="center"/>
            </w:pPr>
            <w:r>
              <w:t>(должность, Ф.И.О. представителя)</w:t>
            </w:r>
          </w:p>
        </w:tc>
      </w:tr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 xml:space="preserve">- представитель Совета многоквартирного </w:t>
            </w:r>
            <w:proofErr w:type="gramStart"/>
            <w:r>
              <w:t>дома</w:t>
            </w:r>
            <w:proofErr w:type="gramEnd"/>
            <w:r>
              <w:t>/уполномоченный представитель собственников помещений многоквартирного дома</w:t>
            </w:r>
          </w:p>
        </w:tc>
      </w:tr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  <w:r>
              <w:t>_________________________________________________________________________</w:t>
            </w:r>
          </w:p>
          <w:p w:rsidR="0018777C" w:rsidRDefault="0018777C">
            <w:pPr>
              <w:pStyle w:val="ConsPlusNormal"/>
              <w:jc w:val="center"/>
            </w:pPr>
            <w:r>
              <w:t>(должность в совете, Ф.И.О., N телефона)</w:t>
            </w:r>
          </w:p>
        </w:tc>
      </w:tr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представитель организации, осуществляющей управление многоквартирным домом,</w:t>
            </w:r>
          </w:p>
        </w:tc>
      </w:tr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  <w:r>
              <w:t>__________________________________________________________________________</w:t>
            </w:r>
          </w:p>
          <w:p w:rsidR="0018777C" w:rsidRDefault="0018777C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  <w:r>
              <w:t>__________________________________________________________________________</w:t>
            </w:r>
          </w:p>
          <w:p w:rsidR="0018777C" w:rsidRDefault="0018777C">
            <w:pPr>
              <w:pStyle w:val="ConsPlusNormal"/>
              <w:jc w:val="center"/>
            </w:pPr>
            <w:r>
              <w:t>(должность, Ф.И.О. представителя)</w:t>
            </w:r>
          </w:p>
        </w:tc>
      </w:tr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провела проверку выполненных работ по ремонту подъезда N ________</w:t>
            </w:r>
          </w:p>
        </w:tc>
      </w:tr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многоквартирного дома по адресу: ___________________________________________.</w:t>
            </w:r>
          </w:p>
        </w:tc>
      </w:tr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  <w:r>
              <w:t>Комиссией установлено: _____________________________________________________</w:t>
            </w:r>
          </w:p>
          <w:p w:rsidR="0018777C" w:rsidRDefault="0018777C">
            <w:pPr>
              <w:pStyle w:val="ConsPlusNormal"/>
            </w:pPr>
            <w:r>
              <w:t>__________________________________________________________________________</w:t>
            </w:r>
          </w:p>
          <w:p w:rsidR="0018777C" w:rsidRDefault="0018777C">
            <w:pPr>
              <w:pStyle w:val="ConsPlusNormal"/>
            </w:pPr>
            <w:r>
              <w:t>_________________________________________________________________________.</w:t>
            </w:r>
          </w:p>
        </w:tc>
      </w:tr>
      <w:tr w:rsidR="001877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  <w:r>
              <w:t>Подписи членов комиссии:</w:t>
            </w:r>
          </w:p>
        </w:tc>
      </w:tr>
      <w:tr w:rsidR="0018777C"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  <w:r>
              <w:t>Представитель администрации</w:t>
            </w:r>
          </w:p>
          <w:p w:rsidR="0018777C" w:rsidRDefault="0018777C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both"/>
            </w:pPr>
            <w:r>
              <w:t>_____________________(_____________________)</w:t>
            </w:r>
          </w:p>
        </w:tc>
      </w:tr>
      <w:tr w:rsidR="0018777C"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/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center"/>
            </w:pPr>
            <w:r>
              <w:t>(Ф.И.О.)</w:t>
            </w:r>
          </w:p>
        </w:tc>
      </w:tr>
      <w:tr w:rsidR="0018777C"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  <w:r>
              <w:t>Представитель Совета МКД/</w:t>
            </w:r>
          </w:p>
          <w:p w:rsidR="0018777C" w:rsidRDefault="0018777C">
            <w:pPr>
              <w:pStyle w:val="ConsPlusNormal"/>
            </w:pPr>
            <w:r>
              <w:t>уполномоченный представитель</w:t>
            </w:r>
          </w:p>
          <w:p w:rsidR="0018777C" w:rsidRDefault="0018777C">
            <w:pPr>
              <w:pStyle w:val="ConsPlusNormal"/>
            </w:pPr>
            <w:r>
              <w:t>собственников помещений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  <w:r>
              <w:t>_____________________(_____________________)</w:t>
            </w:r>
          </w:p>
        </w:tc>
      </w:tr>
      <w:tr w:rsidR="0018777C"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/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center"/>
            </w:pPr>
            <w:r>
              <w:t>(Ф.И.О.)</w:t>
            </w:r>
          </w:p>
        </w:tc>
      </w:tr>
      <w:tr w:rsidR="0018777C"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  <w:r>
              <w:t>Представитель</w:t>
            </w:r>
          </w:p>
          <w:p w:rsidR="0018777C" w:rsidRDefault="0018777C">
            <w:pPr>
              <w:pStyle w:val="ConsPlusNormal"/>
            </w:pPr>
            <w:r>
              <w:lastRenderedPageBreak/>
              <w:t>управляющей организации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</w:pPr>
            <w:r>
              <w:lastRenderedPageBreak/>
              <w:t>_____________________(_____________________)</w:t>
            </w:r>
          </w:p>
        </w:tc>
      </w:tr>
      <w:tr w:rsidR="0018777C"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/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18777C" w:rsidRDefault="0018777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18777C" w:rsidRDefault="0018777C">
      <w:pPr>
        <w:pStyle w:val="ConsPlusNormal"/>
        <w:jc w:val="both"/>
      </w:pPr>
    </w:p>
    <w:p w:rsidR="0018777C" w:rsidRDefault="0018777C">
      <w:pPr>
        <w:pStyle w:val="ConsPlusNormal"/>
        <w:jc w:val="both"/>
      </w:pPr>
    </w:p>
    <w:sectPr w:rsidR="0018777C" w:rsidSect="001877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7C"/>
    <w:rsid w:val="0018777C"/>
    <w:rsid w:val="0074307F"/>
    <w:rsid w:val="00A144AC"/>
    <w:rsid w:val="00F8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7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87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87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87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7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87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87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87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F5F821621FD718F1D87C24BCF1744A28D7273A2BBB4D9C298EAE1BB404B917FB319F7567C90340556D5B222BD74E256E4CA1FE020F14727B14AI3A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0F5F821621FD718F1D87C24BCF1744A28D7273A2BBB4D9C298EAE1BB404B917FB319F7567C90340556D5BC22BD74E256E4CA1FE020F14727B14AI3A1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F5F821621FD718F1D87C24BCF1744A28D7273A2BBB4D9C298EAE1BB404B917FB319F7567C90340556D5BD22BD74E256E4CA1FE020F14727B14AI3A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F0F5F821621FD718F1D87C24BCF1744A28D7273A2BBB6DBC198EAE1BB404B917FB319F7567C90340450DCB822BD74E256E4CA1FE020F14727B14AI3A1G" TargetMode="External"/><Relationship Id="rId10" Type="http://schemas.openxmlformats.org/officeDocument/2006/relationships/hyperlink" Target="consultantplus://offline/ref=BF0F5F821621FD718F1D87C24BCF1744A28D7273A2BBB4D9C298EAE1BB404B917FB319F7567C90340556D4BF22BD74E256E4CA1FE020F14727B14AI3A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F5F821621FD718F1D87C24BCF1744A28D7273A2BBB4D9C298EAE1BB404B917FB319F7567C90340556D4B822BD74E256E4CA1FE020F14727B14AI3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5703</Words>
  <Characters>32510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Богоносцева Анна Сергеевна</dc:creator>
  <cp:lastModifiedBy>Богоносцева Анна Сергеевна</cp:lastModifiedBy>
  <cp:revision>1</cp:revision>
  <cp:lastPrinted>2020-02-10T06:03:00Z</cp:lastPrinted>
  <dcterms:created xsi:type="dcterms:W3CDTF">2020-02-10T06:00:00Z</dcterms:created>
  <dcterms:modified xsi:type="dcterms:W3CDTF">2020-02-10T06:17:00Z</dcterms:modified>
</cp:coreProperties>
</file>