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Приложение № 1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91812" w:rsidRPr="00AD15C0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3.3. Перечень основных мероприятий подпрограммы на 2020-2024 годы</w:t>
      </w:r>
    </w:p>
    <w:p w:rsidR="00A91812" w:rsidRPr="00DE6FBC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A91812" w:rsidRPr="00AD15C0" w:rsidTr="009279B8">
        <w:trPr>
          <w:tblHeader/>
        </w:trPr>
        <w:tc>
          <w:tcPr>
            <w:tcW w:w="417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r w:rsidRPr="00AD15C0">
              <w:rPr>
                <w:sz w:val="20"/>
                <w:szCs w:val="20"/>
              </w:rPr>
              <w:t>вы-пол-не-ния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A91812" w:rsidRPr="00AD15C0" w:rsidTr="009279B8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4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212"/>
          <w:tblHeader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</w:t>
            </w:r>
          </w:p>
        </w:tc>
      </w:tr>
      <w:tr w:rsidR="00A91812" w:rsidRPr="00AD15C0" w:rsidTr="009279B8">
        <w:trPr>
          <w:trHeight w:val="256"/>
        </w:trPr>
        <w:tc>
          <w:tcPr>
            <w:tcW w:w="14884" w:type="dxa"/>
            <w:gridSpan w:val="20"/>
          </w:tcPr>
          <w:p w:rsidR="00A91812" w:rsidRPr="00AD15C0" w:rsidRDefault="00A91812" w:rsidP="009279B8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A91812" w:rsidRPr="00AD15C0" w:rsidTr="009279B8">
        <w:trPr>
          <w:trHeight w:val="1148"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91812" w:rsidRPr="0065551C" w:rsidRDefault="009A7E5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153 718,2</w:t>
            </w:r>
          </w:p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153 718,2</w:t>
            </w:r>
          </w:p>
        </w:tc>
        <w:tc>
          <w:tcPr>
            <w:tcW w:w="854" w:type="dxa"/>
            <w:gridSpan w:val="2"/>
            <w:vAlign w:val="center"/>
          </w:tcPr>
          <w:p w:rsidR="00A91812" w:rsidRPr="0065551C" w:rsidRDefault="009A7E5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отсутствие нарушений </w:t>
            </w:r>
            <w:proofErr w:type="gramStart"/>
            <w:r w:rsidRPr="00AD15C0">
              <w:rPr>
                <w:sz w:val="20"/>
                <w:szCs w:val="20"/>
              </w:rPr>
              <w:t>бюджетного</w:t>
            </w:r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законода-тельства</w:t>
            </w:r>
            <w:proofErr w:type="spellEnd"/>
            <w:r w:rsidRPr="00AD15C0">
              <w:rPr>
                <w:sz w:val="20"/>
                <w:szCs w:val="20"/>
              </w:rPr>
              <w:t xml:space="preserve"> в процессе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A91812" w:rsidRPr="00AD15C0" w:rsidRDefault="00A91812" w:rsidP="009279B8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АГМ, КСПВООДМ, КК,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КОЗ,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</w:t>
            </w:r>
          </w:p>
        </w:tc>
      </w:tr>
      <w:tr w:rsidR="00A91812" w:rsidRPr="00AD15C0" w:rsidTr="009279B8">
        <w:trPr>
          <w:trHeight w:val="1138"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153 718,2</w:t>
            </w:r>
          </w:p>
        </w:tc>
        <w:tc>
          <w:tcPr>
            <w:tcW w:w="854" w:type="dxa"/>
            <w:gridSpan w:val="2"/>
            <w:vAlign w:val="center"/>
          </w:tcPr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699"/>
        </w:trPr>
        <w:tc>
          <w:tcPr>
            <w:tcW w:w="417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A7E54" w:rsidRPr="0065551C" w:rsidRDefault="009A7E54" w:rsidP="009A7E54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153 718,2</w:t>
            </w:r>
          </w:p>
          <w:p w:rsidR="00A91812" w:rsidRPr="0065551C" w:rsidRDefault="009A7E54" w:rsidP="009A7E54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153 718,2</w:t>
            </w:r>
          </w:p>
        </w:tc>
        <w:tc>
          <w:tcPr>
            <w:tcW w:w="854" w:type="dxa"/>
            <w:gridSpan w:val="2"/>
            <w:vAlign w:val="center"/>
          </w:tcPr>
          <w:p w:rsidR="0065551C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A91812" w:rsidRDefault="00A91812" w:rsidP="00A91812"/>
    <w:p w:rsidR="00A91812" w:rsidRDefault="00A91812">
      <w:pPr>
        <w:sectPr w:rsidR="00A91812" w:rsidSect="00610905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/>
    <w:p w:rsidR="00A91812" w:rsidRPr="00AD15C0" w:rsidRDefault="00A91812" w:rsidP="00A91812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3.4. Детализация направлений расходов на 2020 - 2024 годы</w:t>
      </w:r>
    </w:p>
    <w:p w:rsidR="00A91812" w:rsidRPr="00610A13" w:rsidRDefault="00A91812" w:rsidP="00A91812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A91812" w:rsidRPr="00AD15C0" w:rsidTr="009279B8">
        <w:trPr>
          <w:trHeight w:val="375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A91812" w:rsidRPr="00AD15C0" w:rsidTr="009279B8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</w:tr>
      <w:tr w:rsidR="00661E2C" w:rsidRPr="00AD15C0" w:rsidTr="00661E2C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661E2C" w:rsidRDefault="009A7E54" w:rsidP="009A7E54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661E2C" w:rsidRDefault="009A7E54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61E2C" w:rsidRPr="00AD15C0" w:rsidTr="00661E2C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661E2C" w:rsidRDefault="009A7E54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661E2C" w:rsidRDefault="009A7E54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61E2C" w:rsidRPr="00AD15C0" w:rsidTr="00661E2C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661E2C" w:rsidRDefault="009A7E54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661E2C" w:rsidRDefault="009A7E54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1 887,2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2 957,0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B73291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61E2C">
              <w:rPr>
                <w:sz w:val="20"/>
                <w:szCs w:val="20"/>
              </w:rPr>
              <w:t>КСПВООДМ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2 368,7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B73291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КЭР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9A7E54" w:rsidRPr="00AD15C0" w:rsidTr="009A7E5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9A7E54" w:rsidRDefault="009A7E54" w:rsidP="009A7E54">
            <w:pPr>
              <w:jc w:val="center"/>
              <w:rPr>
                <w:sz w:val="20"/>
                <w:szCs w:val="20"/>
              </w:rPr>
            </w:pPr>
            <w:r w:rsidRPr="009A7E54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54" w:rsidRPr="00AD15C0" w:rsidRDefault="009A7E54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54" w:rsidRPr="00AD15C0" w:rsidRDefault="009A7E54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61E2C" w:rsidRPr="00AD15C0" w:rsidTr="00661E2C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661E2C" w:rsidRDefault="009279B8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661E2C" w:rsidRDefault="009279B8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3 193,5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E2C" w:rsidRPr="00AD15C0" w:rsidRDefault="00661E2C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2C" w:rsidRPr="00AD15C0" w:rsidRDefault="00661E2C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9279B8" w:rsidRPr="00AD15C0" w:rsidTr="009279B8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Default="009279B8" w:rsidP="0092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9279B8" w:rsidRDefault="009279B8" w:rsidP="009279B8">
            <w:pPr>
              <w:jc w:val="center"/>
              <w:rPr>
                <w:sz w:val="20"/>
                <w:szCs w:val="20"/>
              </w:rPr>
            </w:pPr>
            <w:r w:rsidRPr="009279B8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9279B8" w:rsidRPr="00AD15C0" w:rsidTr="00661E2C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661E2C" w:rsidRDefault="00D55422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661E2C" w:rsidRDefault="009279B8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8" w:rsidRPr="00AD15C0" w:rsidRDefault="009279B8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B8" w:rsidRPr="00AD15C0" w:rsidRDefault="009279B8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D55422" w:rsidRPr="00AD15C0" w:rsidTr="00661E2C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661E2C" w:rsidRDefault="00D55422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661E2C" w:rsidRDefault="00D55422" w:rsidP="006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18 237,8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18 237,8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18 237,8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D55422" w:rsidRPr="00AD15C0" w:rsidTr="00D55422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6 417,5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D55422" w:rsidRPr="00AD15C0" w:rsidTr="00D55422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Default="00D55422" w:rsidP="00D55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D55422" w:rsidRDefault="00D55422" w:rsidP="00D55422">
            <w:pPr>
              <w:jc w:val="center"/>
              <w:rPr>
                <w:sz w:val="20"/>
                <w:szCs w:val="20"/>
              </w:rPr>
            </w:pPr>
            <w:r w:rsidRPr="00D55422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22" w:rsidRPr="00AD15C0" w:rsidRDefault="00D5542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22" w:rsidRPr="00AD15C0" w:rsidRDefault="00D55422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</w:tbl>
    <w:p w:rsidR="00A91812" w:rsidRDefault="00A91812" w:rsidP="00A91812"/>
    <w:p w:rsidR="00A91812" w:rsidRDefault="00A91812">
      <w:pPr>
        <w:sectPr w:rsidR="00A91812" w:rsidSect="00A9181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/>
    <w:p w:rsidR="00A91812" w:rsidRPr="00AD15C0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A91812" w:rsidRPr="00940478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A91812" w:rsidRPr="00AD15C0" w:rsidTr="009279B8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A91812" w:rsidRPr="00AD15C0" w:rsidTr="009279B8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A91812" w:rsidRPr="00AD15C0" w:rsidTr="009279B8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041CA1" w:rsidRPr="00AD15C0" w:rsidTr="00041CA1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041CA1" w:rsidRDefault="00C6148E" w:rsidP="00041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227 306,2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32113C" w:rsidRDefault="00041CA1" w:rsidP="009279B8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A1" w:rsidRPr="009524C3" w:rsidRDefault="00041CA1" w:rsidP="009279B8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041CA1" w:rsidRDefault="00C6148E" w:rsidP="00041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</w:tr>
      <w:tr w:rsidR="00041CA1" w:rsidRPr="00AD15C0" w:rsidTr="00041CA1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041CA1" w:rsidRDefault="00C6148E" w:rsidP="00041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227 306,2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32113C" w:rsidRDefault="00041CA1" w:rsidP="009279B8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9524C3" w:rsidRDefault="00041CA1" w:rsidP="009279B8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041CA1" w:rsidRDefault="00C6148E" w:rsidP="00041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</w:tr>
      <w:tr w:rsidR="00041CA1" w:rsidRPr="00AD15C0" w:rsidTr="00041CA1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041CA1" w:rsidRDefault="00041CA1" w:rsidP="00041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32113C" w:rsidRDefault="00041CA1" w:rsidP="009279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A1" w:rsidRPr="009524C3" w:rsidRDefault="00041CA1" w:rsidP="009279B8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041CA1" w:rsidRDefault="00041CA1" w:rsidP="00041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A1" w:rsidRPr="00AD15C0" w:rsidRDefault="00041CA1" w:rsidP="009279B8">
            <w:pPr>
              <w:jc w:val="center"/>
              <w:rPr>
                <w:sz w:val="20"/>
                <w:szCs w:val="20"/>
              </w:rPr>
            </w:pPr>
          </w:p>
        </w:tc>
      </w:tr>
      <w:tr w:rsidR="00C6148E" w:rsidRPr="00AD15C0" w:rsidTr="00C6148E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24 179,7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2 796,4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2 796,4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2 796,4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2 796,4</w:t>
            </w:r>
          </w:p>
        </w:tc>
      </w:tr>
      <w:tr w:rsidR="00C6148E" w:rsidRPr="00AD15C0" w:rsidTr="00C6148E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15 726,2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2 295,4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2 273,1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2 273,1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2 273,1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2 273,1</w:t>
            </w:r>
          </w:p>
        </w:tc>
      </w:tr>
      <w:tr w:rsidR="00C6148E" w:rsidRPr="00AD15C0" w:rsidTr="00C6148E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54 507,1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6 709,3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6 709,3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6 709,3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6 709,3</w:t>
            </w:r>
          </w:p>
        </w:tc>
      </w:tr>
      <w:tr w:rsidR="00C6148E" w:rsidRPr="00AD15C0" w:rsidTr="00C6148E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3 910,8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425,6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425,6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425,6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425,6</w:t>
            </w:r>
          </w:p>
        </w:tc>
      </w:tr>
      <w:tr w:rsidR="00C6148E" w:rsidRPr="00AD15C0" w:rsidTr="00C6148E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2 119,9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378,3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265,6</w:t>
            </w:r>
          </w:p>
        </w:tc>
      </w:tr>
      <w:tr w:rsidR="00C6148E" w:rsidRPr="00AD15C0" w:rsidTr="00C6148E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2 004,7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241,7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241,7</w:t>
            </w:r>
          </w:p>
        </w:tc>
      </w:tr>
      <w:tr w:rsidR="00C6148E" w:rsidRPr="00AD15C0" w:rsidTr="00C6148E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6 156,1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752,6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752,6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752,6</w:t>
            </w:r>
          </w:p>
        </w:tc>
      </w:tr>
      <w:tr w:rsidR="00C6148E" w:rsidRPr="00AD15C0" w:rsidTr="00C6148E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51 848,6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7 518,6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7 025,0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7 424,4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7 424,4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7 424,4</w:t>
            </w:r>
          </w:p>
        </w:tc>
      </w:tr>
      <w:tr w:rsidR="00C6148E" w:rsidRPr="00AD15C0" w:rsidTr="00C6148E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14 368,3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3 779,9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1 725,9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1 725,9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1 725,9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1 725,9</w:t>
            </w:r>
          </w:p>
        </w:tc>
      </w:tr>
      <w:tr w:rsidR="00C6148E" w:rsidRPr="00AD15C0" w:rsidTr="00C6148E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14 402,7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1 452,4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1 452,4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1 452,4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1 452,4</w:t>
            </w:r>
          </w:p>
        </w:tc>
      </w:tr>
      <w:tr w:rsidR="00C6148E" w:rsidRPr="00AD15C0" w:rsidTr="00C6148E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11 392,1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3 430,1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975,3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975,3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975,3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975,3</w:t>
            </w:r>
          </w:p>
        </w:tc>
      </w:tr>
      <w:tr w:rsidR="00C6148E" w:rsidRPr="00AD15C0" w:rsidTr="00C6148E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989,6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125,0</w:t>
            </w:r>
          </w:p>
        </w:tc>
      </w:tr>
      <w:tr w:rsidR="00C6148E" w:rsidRPr="00AD15C0" w:rsidTr="00C6148E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5 595,8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457,1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457,1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457,1</w:t>
            </w:r>
          </w:p>
        </w:tc>
      </w:tr>
      <w:tr w:rsidR="00C6148E" w:rsidRPr="00AD15C0" w:rsidTr="00C6148E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14 471,5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1 962,4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1 962,4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1 962,4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1 962,4</w:t>
            </w:r>
          </w:p>
        </w:tc>
      </w:tr>
      <w:tr w:rsidR="00C6148E" w:rsidRPr="00AD15C0" w:rsidTr="00C6148E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AD15C0" w:rsidRDefault="00C6148E" w:rsidP="009279B8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5 633,1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824,8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730,1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  <w:rPr>
                <w:bCs/>
              </w:rPr>
            </w:pPr>
            <w:r w:rsidRPr="00C6148E">
              <w:rPr>
                <w:bCs/>
                <w:sz w:val="22"/>
                <w:szCs w:val="22"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730,1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E" w:rsidRPr="00C6148E" w:rsidRDefault="00C6148E" w:rsidP="00C6148E">
            <w:pPr>
              <w:jc w:val="center"/>
            </w:pPr>
            <w:r w:rsidRPr="00C6148E">
              <w:rPr>
                <w:sz w:val="22"/>
                <w:szCs w:val="22"/>
              </w:rPr>
              <w:t>730,1</w:t>
            </w:r>
          </w:p>
        </w:tc>
      </w:tr>
    </w:tbl>
    <w:p w:rsidR="004D3F7A" w:rsidRDefault="00A91812" w:rsidP="006D0A6A">
      <w:pPr>
        <w:autoSpaceDE w:val="0"/>
        <w:autoSpaceDN w:val="0"/>
        <w:adjustRightInd w:val="0"/>
        <w:ind w:firstLine="709"/>
        <w:jc w:val="both"/>
      </w:pPr>
      <w:r w:rsidRPr="00AD15C0">
        <w:rPr>
          <w:sz w:val="28"/>
          <w:szCs w:val="28"/>
        </w:rPr>
        <w:t xml:space="preserve">Возможно привлечение средств областного и (или) федерального бюджета на условиях </w:t>
      </w:r>
      <w:proofErr w:type="spellStart"/>
      <w:r w:rsidRPr="00AD15C0">
        <w:rPr>
          <w:sz w:val="28"/>
          <w:szCs w:val="28"/>
        </w:rPr>
        <w:t>софинансирования</w:t>
      </w:r>
      <w:proofErr w:type="spellEnd"/>
      <w:r w:rsidRPr="00AD15C0">
        <w:rPr>
          <w:sz w:val="28"/>
          <w:szCs w:val="28"/>
        </w:rPr>
        <w:t xml:space="preserve"> в рамках мероприятий подпрограммы.</w:t>
      </w:r>
    </w:p>
    <w:p w:rsidR="006D0A6A" w:rsidRDefault="006D0A6A">
      <w:pPr>
        <w:sectPr w:rsidR="006D0A6A" w:rsidSect="00A9181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D0A6A" w:rsidRDefault="006D0A6A" w:rsidP="00EB0526">
      <w:pPr>
        <w:ind w:left="4956"/>
        <w:jc w:val="center"/>
        <w:rPr>
          <w:sz w:val="28"/>
          <w:szCs w:val="28"/>
        </w:rPr>
      </w:pPr>
    </w:p>
    <w:p w:rsidR="00EB0526" w:rsidRPr="00EB0526" w:rsidRDefault="00EB0526" w:rsidP="00EB0526">
      <w:pPr>
        <w:ind w:left="4956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Приложение № 4</w:t>
      </w:r>
    </w:p>
    <w:p w:rsidR="00EB0526" w:rsidRPr="00EB0526" w:rsidRDefault="00EB0526" w:rsidP="00EB0526">
      <w:pPr>
        <w:ind w:left="4956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к постановлению администрации</w:t>
      </w:r>
    </w:p>
    <w:p w:rsidR="00EB0526" w:rsidRPr="00EB0526" w:rsidRDefault="00EB0526" w:rsidP="00EB0526">
      <w:pPr>
        <w:ind w:left="4956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города Мурманска</w:t>
      </w:r>
    </w:p>
    <w:p w:rsidR="00EB0526" w:rsidRDefault="00EB0526" w:rsidP="00EB0526">
      <w:pPr>
        <w:ind w:left="4956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от _____________№__________</w:t>
      </w:r>
    </w:p>
    <w:p w:rsidR="00EB0526" w:rsidRPr="00EB0526" w:rsidRDefault="00EB0526" w:rsidP="00EB0526">
      <w:pPr>
        <w:ind w:left="4956"/>
        <w:jc w:val="center"/>
        <w:rPr>
          <w:sz w:val="28"/>
          <w:szCs w:val="28"/>
        </w:rPr>
      </w:pPr>
    </w:p>
    <w:p w:rsidR="00EB0526" w:rsidRPr="00AD15C0" w:rsidRDefault="00EB0526" w:rsidP="00EB0526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B0526" w:rsidRPr="00940478" w:rsidRDefault="00EB0526" w:rsidP="00EB0526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567"/>
        <w:gridCol w:w="702"/>
        <w:gridCol w:w="716"/>
        <w:gridCol w:w="709"/>
        <w:gridCol w:w="708"/>
        <w:gridCol w:w="709"/>
        <w:gridCol w:w="709"/>
        <w:gridCol w:w="709"/>
        <w:gridCol w:w="567"/>
        <w:gridCol w:w="141"/>
        <w:gridCol w:w="851"/>
      </w:tblGrid>
      <w:tr w:rsidR="00EB0526" w:rsidRPr="00AD15C0" w:rsidTr="002074F8">
        <w:trPr>
          <w:tblHeader/>
        </w:trPr>
        <w:tc>
          <w:tcPr>
            <w:tcW w:w="568" w:type="dxa"/>
            <w:vMerge w:val="restart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EB0526" w:rsidRPr="00AD15C0" w:rsidRDefault="00EB0526" w:rsidP="00EB0526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изм</w:t>
            </w:r>
            <w:proofErr w:type="spellEnd"/>
            <w:r w:rsidRPr="00AD15C0">
              <w:rPr>
                <w:sz w:val="20"/>
                <w:szCs w:val="20"/>
              </w:rPr>
              <w:t>.</w:t>
            </w:r>
          </w:p>
        </w:tc>
        <w:tc>
          <w:tcPr>
            <w:tcW w:w="702" w:type="dxa"/>
            <w:vMerge w:val="restart"/>
            <w:vAlign w:val="center"/>
          </w:tcPr>
          <w:p w:rsidR="00EB0526" w:rsidRPr="00AD15C0" w:rsidRDefault="00EB0526" w:rsidP="00EB0526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От-чет-ный</w:t>
            </w:r>
            <w:proofErr w:type="spell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819" w:type="dxa"/>
            <w:gridSpan w:val="9"/>
            <w:vAlign w:val="center"/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EB0526" w:rsidRPr="00AD15C0" w:rsidTr="002074F8">
        <w:trPr>
          <w:tblHeader/>
        </w:trPr>
        <w:tc>
          <w:tcPr>
            <w:tcW w:w="568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Теку-щий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03" w:type="dxa"/>
            <w:gridSpan w:val="8"/>
            <w:vAlign w:val="center"/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EB0526" w:rsidRPr="00AD15C0" w:rsidTr="002074F8">
        <w:trPr>
          <w:trHeight w:val="603"/>
          <w:tblHeader/>
        </w:trPr>
        <w:tc>
          <w:tcPr>
            <w:tcW w:w="568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gridSpan w:val="2"/>
            <w:vAlign w:val="center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EB0526" w:rsidRPr="00AD15C0" w:rsidTr="002074F8">
        <w:trPr>
          <w:trHeight w:val="114"/>
          <w:tblHeader/>
        </w:trPr>
        <w:tc>
          <w:tcPr>
            <w:tcW w:w="56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EB0526" w:rsidRPr="00AD15C0" w:rsidTr="002074F8">
        <w:tc>
          <w:tcPr>
            <w:tcW w:w="10349" w:type="dxa"/>
            <w:gridSpan w:val="13"/>
            <w:tcBorders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EB0526" w:rsidRPr="00AD15C0" w:rsidTr="002074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EB0526" w:rsidRPr="00AD15C0" w:rsidTr="002074F8">
        <w:tc>
          <w:tcPr>
            <w:tcW w:w="568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AD15C0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EB0526" w:rsidRPr="00B843B5" w:rsidRDefault="00EB0526" w:rsidP="00EB052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EB0526" w:rsidRPr="00AD15C0" w:rsidTr="002074F8">
        <w:tc>
          <w:tcPr>
            <w:tcW w:w="56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EB0526" w:rsidRPr="00AD15C0" w:rsidRDefault="00EB0526" w:rsidP="00EB0526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708" w:type="dxa"/>
          </w:tcPr>
          <w:p w:rsidR="00EB0526" w:rsidRPr="00AD15C0" w:rsidRDefault="00EB0526" w:rsidP="00EB0526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567" w:type="dxa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</w:tcPr>
          <w:p w:rsidR="00EB0526" w:rsidRPr="003317F7" w:rsidRDefault="00EB0526" w:rsidP="00EB052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EB0526" w:rsidRPr="00940478" w:rsidTr="002074F8">
        <w:trPr>
          <w:trHeight w:val="286"/>
        </w:trPr>
        <w:tc>
          <w:tcPr>
            <w:tcW w:w="56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EB0526" w:rsidRPr="00AD15C0" w:rsidRDefault="00EB0526" w:rsidP="00EB0526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proofErr w:type="gramStart"/>
            <w:r w:rsidRPr="003317F7">
              <w:rPr>
                <w:sz w:val="20"/>
                <w:szCs w:val="20"/>
              </w:rPr>
              <w:t xml:space="preserve">Количество проверок (ревизий) соблюдения положений правовых актов, регулирующих бюджетные правоотношения, правовых актов, обусловливающих публичные </w:t>
            </w:r>
            <w:proofErr w:type="spellStart"/>
            <w:r w:rsidRPr="003317F7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-</w:t>
            </w:r>
            <w:r w:rsidRPr="003317F7">
              <w:rPr>
                <w:sz w:val="20"/>
                <w:szCs w:val="20"/>
              </w:rPr>
              <w:t>ные</w:t>
            </w:r>
            <w:proofErr w:type="spellEnd"/>
            <w:r w:rsidRPr="003317F7">
              <w:rPr>
                <w:sz w:val="20"/>
                <w:szCs w:val="20"/>
              </w:rPr>
              <w:t xml:space="preserve">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      </w:r>
            <w:proofErr w:type="gramEnd"/>
            <w:r w:rsidRPr="003317F7">
              <w:rPr>
                <w:sz w:val="20"/>
                <w:szCs w:val="20"/>
              </w:rPr>
              <w:t xml:space="preserve"> обеспечения государственных и муниципальных нужд</w:t>
            </w:r>
          </w:p>
        </w:tc>
        <w:tc>
          <w:tcPr>
            <w:tcW w:w="567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EB0526" w:rsidRPr="00AD15C0" w:rsidRDefault="00EB0526" w:rsidP="00EB052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B0526" w:rsidRPr="00940478" w:rsidRDefault="002B4E02" w:rsidP="00EB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B0526" w:rsidRPr="00940478" w:rsidRDefault="00EB0526" w:rsidP="00EB052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B0526" w:rsidRPr="00940478" w:rsidRDefault="00EB0526" w:rsidP="00EB052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EB0526" w:rsidRPr="00940478" w:rsidRDefault="00EB0526" w:rsidP="00EB052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</w:tcPr>
          <w:p w:rsidR="00EB0526" w:rsidRPr="00940478" w:rsidRDefault="00EB0526" w:rsidP="00EB052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EB0526" w:rsidRDefault="00EB0526"/>
    <w:p w:rsidR="002B4E02" w:rsidRDefault="002B4E02"/>
    <w:p w:rsidR="006D0A6A" w:rsidRDefault="006D0A6A" w:rsidP="006D0A6A">
      <w:pPr>
        <w:ind w:left="9912"/>
        <w:jc w:val="center"/>
        <w:rPr>
          <w:sz w:val="28"/>
          <w:szCs w:val="28"/>
        </w:rPr>
        <w:sectPr w:rsidR="006D0A6A" w:rsidSect="006D0A6A">
          <w:headerReference w:type="first" r:id="rId9"/>
          <w:pgSz w:w="11906" w:h="16838" w:code="9"/>
          <w:pgMar w:top="1134" w:right="567" w:bottom="1134" w:left="1701" w:header="709" w:footer="709" w:gutter="0"/>
          <w:pgNumType w:start="25"/>
          <w:cols w:space="708"/>
          <w:titlePg/>
          <w:docGrid w:linePitch="360"/>
        </w:sectPr>
      </w:pPr>
    </w:p>
    <w:p w:rsidR="006D0A6A" w:rsidRPr="00EB0526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6D0A6A" w:rsidRPr="00EB0526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к постановлению администрации</w:t>
      </w:r>
    </w:p>
    <w:p w:rsidR="006D0A6A" w:rsidRPr="00EB0526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города Мурманска</w:t>
      </w:r>
    </w:p>
    <w:p w:rsidR="006D0A6A" w:rsidRDefault="006D0A6A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2B4E02" w:rsidRPr="00AD15C0" w:rsidRDefault="002B4E02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D15C0">
        <w:rPr>
          <w:sz w:val="28"/>
          <w:szCs w:val="28"/>
        </w:rPr>
        <w:t xml:space="preserve">. Перечень основных мероприятий АВЦП </w:t>
      </w:r>
    </w:p>
    <w:p w:rsidR="002B4E02" w:rsidRPr="00AD15C0" w:rsidRDefault="002B4E02" w:rsidP="002B4E0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2B4E02" w:rsidRPr="00AD15C0" w:rsidRDefault="002B4E02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2B4E02" w:rsidRPr="00940478" w:rsidRDefault="002B4E02" w:rsidP="002B4E0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421"/>
        <w:gridCol w:w="56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2B4E02" w:rsidRPr="00AD15C0" w:rsidTr="002B4E02">
        <w:trPr>
          <w:tblHeader/>
        </w:trPr>
        <w:tc>
          <w:tcPr>
            <w:tcW w:w="422" w:type="dxa"/>
            <w:vMerge w:val="restart"/>
            <w:vAlign w:val="center"/>
          </w:tcPr>
          <w:p w:rsidR="002B4E02" w:rsidRPr="00AD15C0" w:rsidRDefault="002B4E02" w:rsidP="002B4E02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/</w:t>
            </w:r>
            <w:proofErr w:type="spellStart"/>
            <w:r w:rsidRPr="00AD15C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Срок </w:t>
            </w:r>
            <w:proofErr w:type="spellStart"/>
            <w:r w:rsidRPr="00AD15C0">
              <w:rPr>
                <w:sz w:val="18"/>
                <w:szCs w:val="18"/>
              </w:rPr>
              <w:t>вы-полне-ния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финан-сиро-вания</w:t>
            </w:r>
            <w:proofErr w:type="spellEnd"/>
          </w:p>
        </w:tc>
        <w:tc>
          <w:tcPr>
            <w:tcW w:w="6945" w:type="dxa"/>
            <w:gridSpan w:val="8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</w:t>
            </w:r>
            <w:proofErr w:type="gramStart"/>
            <w:r w:rsidRPr="00AD15C0">
              <w:rPr>
                <w:sz w:val="18"/>
                <w:szCs w:val="18"/>
              </w:rPr>
              <w:t>с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2B4E02" w:rsidRPr="00AD15C0" w:rsidTr="002B4E02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2B4E02" w:rsidRPr="00AD15C0" w:rsidTr="002B4E02">
        <w:trPr>
          <w:trHeight w:val="212"/>
          <w:tblHeader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2B4E02" w:rsidRPr="00AD15C0" w:rsidTr="002B4E02">
        <w:trPr>
          <w:trHeight w:val="266"/>
        </w:trPr>
        <w:tc>
          <w:tcPr>
            <w:tcW w:w="14743" w:type="dxa"/>
            <w:gridSpan w:val="21"/>
            <w:vAlign w:val="center"/>
          </w:tcPr>
          <w:p w:rsidR="002B4E02" w:rsidRPr="00AD15C0" w:rsidRDefault="002B4E02" w:rsidP="002B4E02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2B4E02" w:rsidRPr="00AD15C0" w:rsidTr="002B4E02">
        <w:trPr>
          <w:trHeight w:val="1989"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2B4E02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1 886 550,3</w:t>
            </w:r>
          </w:p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1 886 550,3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2B4E02" w:rsidRDefault="002B4E02" w:rsidP="002B4E0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2B4E02" w:rsidRPr="00AD33E6" w:rsidRDefault="002B4E02" w:rsidP="002B4E0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2B4E02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255 576,8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255 576,8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AD15C0">
              <w:rPr>
                <w:sz w:val="18"/>
                <w:szCs w:val="18"/>
              </w:rPr>
              <w:t>выполняемых</w:t>
            </w:r>
            <w:proofErr w:type="gramEnd"/>
          </w:p>
          <w:p w:rsidR="002B4E02" w:rsidRPr="00AD15C0" w:rsidRDefault="002B4E02" w:rsidP="002B4E02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2B4E02" w:rsidRPr="00AD15C0" w:rsidTr="002B4E02">
        <w:trPr>
          <w:trHeight w:val="1549"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403 040,5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66 479,5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52 136,4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54 221,9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56 390,8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задолжен-ности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2B4E02" w:rsidRPr="00AD15C0" w:rsidTr="002B4E02">
        <w:trPr>
          <w:trHeight w:val="407"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5 577,1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679,3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706,4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муниципа-льных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</w:t>
            </w:r>
            <w:proofErr w:type="spellStart"/>
            <w:r w:rsidRPr="00AD15C0">
              <w:rPr>
                <w:sz w:val="18"/>
                <w:szCs w:val="18"/>
              </w:rPr>
              <w:t>использую-щих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</w:t>
            </w:r>
            <w:r w:rsidRPr="00AD15C0">
              <w:rPr>
                <w:sz w:val="18"/>
                <w:szCs w:val="18"/>
              </w:rPr>
              <w:lastRenderedPageBreak/>
              <w:t>(чел.)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2B4E02" w:rsidRPr="00AD15C0" w:rsidRDefault="007327BF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2B4E02" w:rsidRPr="00AD15C0" w:rsidTr="002B4E02">
        <w:trPr>
          <w:trHeight w:val="413"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1 477 932,7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2B4E02" w:rsidRPr="00AD33E6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219 130,5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175 257,9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227 093,0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294 929,0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spellStart"/>
            <w:proofErr w:type="gramStart"/>
            <w:r w:rsidRPr="00AD15C0">
              <w:rPr>
                <w:b w:val="0"/>
                <w:sz w:val="18"/>
                <w:szCs w:val="18"/>
              </w:rPr>
              <w:t>обслужи-вание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2B4E02" w:rsidRPr="00AD15C0" w:rsidTr="002B4E02">
        <w:trPr>
          <w:trHeight w:val="419"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B4E02" w:rsidRPr="0059671F" w:rsidRDefault="002B4E02" w:rsidP="002B4E02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2B4E02" w:rsidRPr="00AD15C0" w:rsidRDefault="002B4E02" w:rsidP="002B4E0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r w:rsidRPr="00AD15C0">
              <w:rPr>
                <w:sz w:val="18"/>
                <w:szCs w:val="18"/>
              </w:rPr>
              <w:t>т.ч.</w:t>
            </w:r>
            <w:proofErr w:type="gramStart"/>
            <w:r w:rsidRPr="00AD15C0">
              <w:rPr>
                <w:sz w:val="18"/>
                <w:szCs w:val="18"/>
              </w:rPr>
              <w:t>:М</w:t>
            </w:r>
            <w:proofErr w:type="gramEnd"/>
            <w:r w:rsidRPr="00AD15C0">
              <w:rPr>
                <w:sz w:val="18"/>
                <w:szCs w:val="18"/>
              </w:rPr>
              <w:t>Б</w:t>
            </w:r>
            <w:proofErr w:type="spellEnd"/>
          </w:p>
        </w:tc>
        <w:tc>
          <w:tcPr>
            <w:tcW w:w="992" w:type="dxa"/>
            <w:vAlign w:val="center"/>
          </w:tcPr>
          <w:p w:rsidR="002B4E02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1 886 550,3</w:t>
            </w:r>
          </w:p>
          <w:p w:rsidR="002B4E02" w:rsidRPr="00AD33E6" w:rsidRDefault="002B4E02" w:rsidP="002B4E02">
            <w:pPr>
              <w:ind w:left="-50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1 886 550,3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2B4E02" w:rsidRDefault="002B4E02" w:rsidP="002B4E0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2B4E02" w:rsidRPr="00AD33E6" w:rsidRDefault="002B4E02" w:rsidP="002B4E02">
            <w:pPr>
              <w:ind w:left="-50" w:right="-77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2B4E02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255 576,8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255 576,8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271 946,2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228 073,6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282 021,3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2B4E02" w:rsidRDefault="002B4E02" w:rsidP="002B4E02">
      <w:pPr>
        <w:jc w:val="center"/>
        <w:rPr>
          <w:sz w:val="26"/>
          <w:szCs w:val="26"/>
        </w:rPr>
      </w:pPr>
    </w:p>
    <w:p w:rsidR="002B4E02" w:rsidRPr="00AD15C0" w:rsidRDefault="002B4E02" w:rsidP="002B4E02">
      <w:pPr>
        <w:jc w:val="center"/>
        <w:rPr>
          <w:sz w:val="26"/>
          <w:szCs w:val="26"/>
        </w:rPr>
      </w:pPr>
    </w:p>
    <w:p w:rsidR="002B4E02" w:rsidRPr="00AD15C0" w:rsidRDefault="002B4E02" w:rsidP="002B4E02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2B4E02" w:rsidRDefault="002B4E02"/>
    <w:sectPr w:rsidR="002B4E02" w:rsidSect="00BE4929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A6A" w:rsidRDefault="006D0A6A" w:rsidP="00A91812">
      <w:r>
        <w:separator/>
      </w:r>
    </w:p>
  </w:endnote>
  <w:endnote w:type="continuationSeparator" w:id="1">
    <w:p w:rsidR="006D0A6A" w:rsidRDefault="006D0A6A" w:rsidP="00A9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A6A" w:rsidRDefault="006D0A6A" w:rsidP="00A91812">
      <w:r>
        <w:separator/>
      </w:r>
    </w:p>
  </w:footnote>
  <w:footnote w:type="continuationSeparator" w:id="1">
    <w:p w:rsidR="006D0A6A" w:rsidRDefault="006D0A6A" w:rsidP="00A91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04"/>
      <w:docPartObj>
        <w:docPartGallery w:val="Page Numbers (Top of Page)"/>
        <w:docPartUnique/>
      </w:docPartObj>
    </w:sdtPr>
    <w:sdtContent>
      <w:p w:rsidR="00610905" w:rsidRDefault="00610905">
        <w:pPr>
          <w:pStyle w:val="a3"/>
          <w:jc w:val="center"/>
        </w:pPr>
        <w:fldSimple w:instr=" PAGE   \* MERGEFORMAT ">
          <w:r w:rsidR="007327BF">
            <w:rPr>
              <w:noProof/>
            </w:rPr>
            <w:t>2</w:t>
          </w:r>
        </w:fldSimple>
      </w:p>
    </w:sdtContent>
  </w:sdt>
  <w:p w:rsidR="006D0A6A" w:rsidRDefault="006D0A6A" w:rsidP="002074F8">
    <w:pPr>
      <w:pStyle w:val="a3"/>
      <w:tabs>
        <w:tab w:val="clear" w:pos="9355"/>
        <w:tab w:val="center" w:pos="7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05" w:rsidRDefault="00610905">
    <w:pPr>
      <w:pStyle w:val="a3"/>
      <w:jc w:val="center"/>
    </w:pPr>
  </w:p>
  <w:p w:rsidR="006D0A6A" w:rsidRDefault="006D0A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6A" w:rsidRDefault="006D0A6A" w:rsidP="002B4E02">
    <w:pPr>
      <w:pStyle w:val="a3"/>
      <w:tabs>
        <w:tab w:val="clear" w:pos="4677"/>
        <w:tab w:val="clear" w:pos="9355"/>
        <w:tab w:val="left" w:pos="8010"/>
      </w:tabs>
    </w:pPr>
    <w:r>
      <w:ptab w:relativeTo="margin" w:alignment="center" w:leader="none"/>
    </w:r>
  </w:p>
  <w:p w:rsidR="006D0A6A" w:rsidRDefault="006D0A6A" w:rsidP="002B4E02">
    <w:pPr>
      <w:pStyle w:val="a3"/>
      <w:tabs>
        <w:tab w:val="clear" w:pos="4677"/>
        <w:tab w:val="clear" w:pos="9355"/>
        <w:tab w:val="left" w:pos="8010"/>
      </w:tabs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1812"/>
    <w:rsid w:val="00041CA1"/>
    <w:rsid w:val="002074F8"/>
    <w:rsid w:val="002B4E02"/>
    <w:rsid w:val="00477A99"/>
    <w:rsid w:val="004D3F7A"/>
    <w:rsid w:val="005473C0"/>
    <w:rsid w:val="00583F82"/>
    <w:rsid w:val="00610905"/>
    <w:rsid w:val="0065551C"/>
    <w:rsid w:val="00661E2C"/>
    <w:rsid w:val="006D0A6A"/>
    <w:rsid w:val="007327BF"/>
    <w:rsid w:val="009279B8"/>
    <w:rsid w:val="009A7E54"/>
    <w:rsid w:val="009D681A"/>
    <w:rsid w:val="00A61361"/>
    <w:rsid w:val="00A91812"/>
    <w:rsid w:val="00B00028"/>
    <w:rsid w:val="00B73291"/>
    <w:rsid w:val="00BE4929"/>
    <w:rsid w:val="00C6148E"/>
    <w:rsid w:val="00D030D9"/>
    <w:rsid w:val="00D55422"/>
    <w:rsid w:val="00EA4BA1"/>
    <w:rsid w:val="00EB0526"/>
    <w:rsid w:val="00F4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1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0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E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8714-F3BB-4886-99CF-770DC0C0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SilaevaOV</dc:creator>
  <cp:lastModifiedBy>YudinaYS</cp:lastModifiedBy>
  <cp:revision>17</cp:revision>
  <cp:lastPrinted>2020-11-19T07:23:00Z</cp:lastPrinted>
  <dcterms:created xsi:type="dcterms:W3CDTF">2020-04-16T07:16:00Z</dcterms:created>
  <dcterms:modified xsi:type="dcterms:W3CDTF">2020-11-19T07:24:00Z</dcterms:modified>
</cp:coreProperties>
</file>