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D4" w:rsidRPr="00442BD4" w:rsidRDefault="00442BD4" w:rsidP="00442BD4">
      <w:pPr>
        <w:jc w:val="right"/>
        <w:rPr>
          <w:sz w:val="28"/>
          <w:szCs w:val="28"/>
        </w:rPr>
      </w:pPr>
    </w:p>
    <w:p w:rsidR="00442BD4" w:rsidRPr="00442BD4" w:rsidRDefault="00442BD4" w:rsidP="00442BD4">
      <w:pPr>
        <w:jc w:val="center"/>
        <w:rPr>
          <w:b/>
          <w:color w:val="000000"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Отчет </w:t>
      </w:r>
    </w:p>
    <w:p w:rsidR="00442BD4" w:rsidRPr="00442BD4" w:rsidRDefault="00442BD4" w:rsidP="00442BD4">
      <w:pPr>
        <w:jc w:val="center"/>
        <w:rPr>
          <w:b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о работе </w:t>
      </w:r>
      <w:r w:rsidRPr="00442BD4">
        <w:rPr>
          <w:b/>
          <w:sz w:val="28"/>
          <w:szCs w:val="28"/>
        </w:rPr>
        <w:t>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596-601, в том числе об информационном обеспечении исполнения Указов Президента в рамках полномочий комиссии за 2016 год</w:t>
      </w:r>
    </w:p>
    <w:p w:rsidR="00442BD4" w:rsidRPr="00442BD4" w:rsidRDefault="00442BD4" w:rsidP="00442BD4">
      <w:pPr>
        <w:jc w:val="center"/>
        <w:rPr>
          <w:b/>
          <w:sz w:val="28"/>
          <w:szCs w:val="28"/>
        </w:rPr>
      </w:pP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В целях организации системы исполнения Указов Президента Российской Федерации от 07.05.2012 № 596-601</w:t>
      </w:r>
      <w:r w:rsidRPr="00442BD4">
        <w:rPr>
          <w:b/>
          <w:sz w:val="28"/>
          <w:szCs w:val="28"/>
        </w:rPr>
        <w:t xml:space="preserve"> </w:t>
      </w:r>
      <w:r w:rsidRPr="00442BD4">
        <w:rPr>
          <w:sz w:val="28"/>
          <w:szCs w:val="28"/>
        </w:rPr>
        <w:t xml:space="preserve">на муниципальном </w:t>
      </w:r>
      <w:proofErr w:type="gramStart"/>
      <w:r w:rsidRPr="00442BD4">
        <w:rPr>
          <w:sz w:val="28"/>
          <w:szCs w:val="28"/>
        </w:rPr>
        <w:t>уровне</w:t>
      </w:r>
      <w:proofErr w:type="gramEnd"/>
      <w:r w:rsidRPr="00442BD4">
        <w:rPr>
          <w:sz w:val="28"/>
          <w:szCs w:val="28"/>
        </w:rPr>
        <w:t xml:space="preserve"> на основании приказа </w:t>
      </w:r>
      <w:bookmarkStart w:id="0" w:name="_GoBack"/>
      <w:bookmarkEnd w:id="0"/>
      <w:r w:rsidRPr="00442BD4">
        <w:rPr>
          <w:sz w:val="28"/>
          <w:szCs w:val="28"/>
        </w:rPr>
        <w:t>Министерства экономического развития Мурманской области от 28.07.2014 № ОД-104 «Об утверждении Методических рекомендаций органам местного самоуправления Мурманской области для организации работы по исполнению Указов Президента Российской Федерации от 07.05.2012                         № 596-606», в соответствии с постановлениями администрации города Мурманска от 13.10.2014 № 3387 и от 30.03.2015 № 843 в городе Мурманске функционирует комиссия по мониторингу достижения целевых показателей социально-экономического развития, установленных Указами Президента Российской Федерации от 07.05.2012 № 596-601. Постановления закрепляют положение о комисс</w:t>
      </w:r>
      <w:proofErr w:type="gramStart"/>
      <w:r w:rsidRPr="00442BD4">
        <w:rPr>
          <w:sz w:val="28"/>
          <w:szCs w:val="28"/>
        </w:rPr>
        <w:t>ии и ее</w:t>
      </w:r>
      <w:proofErr w:type="gramEnd"/>
      <w:r w:rsidRPr="00442BD4">
        <w:rPr>
          <w:sz w:val="28"/>
          <w:szCs w:val="28"/>
        </w:rPr>
        <w:t xml:space="preserve"> состав, перечень показателей для мониторинга. 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Всего за 2016 год проведено 4 заседания комиссии, на которых были  рассмотрены результаты мониторинга Указов Президента РФ: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- Заседание № 1 от 21.03.2016 - рассмотрен отчет за 2015 г.;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- Заседание № 2 от 27.06.2016 - рассмотрен отчет за 1 кв.2016 г.;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- Заседание № 3 от 29.09.2016 - рассмотрен отчет за 1 полугодие 2016 г.;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- Заседание № 4 от 26.12.2016 - рассмотрен отчет за 9 мес. 2016 г.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На каждом заседании особое внимание уделялось показателям, значения которых хуже среднеобластных, протоколом утверждались комплексы мер по улучшению динамики таких показателей.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По итогам анализа показателей Указов Президента РФ за 9 месяцев 2016 года выявлено, что </w:t>
      </w:r>
      <w:proofErr w:type="gramStart"/>
      <w:r w:rsidRPr="00442BD4">
        <w:rPr>
          <w:sz w:val="28"/>
          <w:szCs w:val="28"/>
        </w:rPr>
        <w:t>по что</w:t>
      </w:r>
      <w:proofErr w:type="gramEnd"/>
      <w:r w:rsidRPr="00442BD4">
        <w:rPr>
          <w:sz w:val="28"/>
          <w:szCs w:val="28"/>
        </w:rPr>
        <w:t xml:space="preserve"> по 9 индикаторам город Мурманск показал лучшее значение и занял первое место среди всех муниципалитетов региона. Это следующие показатели: 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Объем инвестиций в основной капитал (без субъектов малого и среднего предпринимательства, за исключением бюджетных средств);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Трудоустройство инвалидов;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Количество оборудованных рабочих мест для трудоустройства инвалидов;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Численность инвалидов, трудоустроенных на оборудованные рабочие места;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 xml:space="preserve">Число </w:t>
      </w:r>
      <w:proofErr w:type="gramStart"/>
      <w:r w:rsidRPr="00442BD4">
        <w:rPr>
          <w:sz w:val="28"/>
          <w:szCs w:val="28"/>
        </w:rPr>
        <w:t>родившихся</w:t>
      </w:r>
      <w:proofErr w:type="gramEnd"/>
      <w:r w:rsidRPr="00442BD4">
        <w:rPr>
          <w:sz w:val="28"/>
          <w:szCs w:val="28"/>
        </w:rPr>
        <w:t xml:space="preserve"> живыми;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lastRenderedPageBreak/>
        <w:t>Количество сформированных земельных участков для предоставления на бесплатной основе многодетным семьям, имеющим трех и более детей (в т.ч. обеспеченных коммунальной инфраструктурой),  с 01.03.2012;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 xml:space="preserve"> Количество предоставленных земельных участков на бесплатной основе многодетным семьям, имеющим трех и более детей, с 01.03.2012;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Количество семей, поставленных на учет для предоставления земельного участка, с 01.03.2012;</w:t>
      </w:r>
    </w:p>
    <w:p w:rsidR="00442BD4" w:rsidRPr="00442BD4" w:rsidRDefault="00442BD4" w:rsidP="00442BD4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442BD4">
        <w:rPr>
          <w:sz w:val="28"/>
          <w:szCs w:val="28"/>
        </w:rPr>
        <w:t>Численность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помещениями.</w:t>
      </w:r>
    </w:p>
    <w:p w:rsidR="00442BD4" w:rsidRPr="00442BD4" w:rsidRDefault="00442BD4" w:rsidP="00442BD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Однако</w:t>
      </w:r>
      <w:proofErr w:type="gramStart"/>
      <w:r w:rsidRPr="00442BD4">
        <w:rPr>
          <w:sz w:val="28"/>
          <w:szCs w:val="28"/>
        </w:rPr>
        <w:t>,</w:t>
      </w:r>
      <w:proofErr w:type="gramEnd"/>
      <w:r w:rsidRPr="00442BD4">
        <w:rPr>
          <w:sz w:val="28"/>
          <w:szCs w:val="28"/>
        </w:rPr>
        <w:t xml:space="preserve"> выявлено </w:t>
      </w:r>
      <w:r w:rsidRPr="00442BD4">
        <w:rPr>
          <w:bCs/>
          <w:sz w:val="28"/>
          <w:szCs w:val="28"/>
        </w:rPr>
        <w:t>14 показателей, значения которых хуже среднеобластных</w:t>
      </w:r>
      <w:r w:rsidRPr="00442BD4">
        <w:rPr>
          <w:sz w:val="28"/>
          <w:szCs w:val="28"/>
        </w:rPr>
        <w:t>: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Отношение заработной платы педагогических работников образовательных учреждений общего образования к заработной плате по Мурманской области;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Мурманской области;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Отношение средней заработной платы работников учреждений культуры к средней заработной плате по Мурманской области;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Отношение средней заработной платы социальных работников к средней заработной плате по Мурманской области; 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Доля детей, привлекаемых к участию в творческих мероприятиях;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Увеличение количества выставочных проектов к 2012 году;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Общая численность детей, оставшихся без попечения родителей, учтенных на конец отчетного периода;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Число детей, умерших в возрасте до 1 года;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Средняя стоимость 1 кв. метра общей площади жилья </w:t>
      </w:r>
      <w:proofErr w:type="gramStart"/>
      <w:r w:rsidRPr="00442BD4">
        <w:rPr>
          <w:sz w:val="28"/>
          <w:szCs w:val="28"/>
        </w:rPr>
        <w:t>эконом-класса</w:t>
      </w:r>
      <w:proofErr w:type="gramEnd"/>
      <w:r w:rsidRPr="00442BD4">
        <w:rPr>
          <w:sz w:val="28"/>
          <w:szCs w:val="28"/>
        </w:rPr>
        <w:t>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Объем ввода жилья по стандартам </w:t>
      </w:r>
      <w:proofErr w:type="gramStart"/>
      <w:r w:rsidRPr="00442BD4">
        <w:rPr>
          <w:sz w:val="28"/>
          <w:szCs w:val="28"/>
        </w:rPr>
        <w:t>эконом-класса</w:t>
      </w:r>
      <w:proofErr w:type="gramEnd"/>
      <w:r w:rsidRPr="00442BD4">
        <w:rPr>
          <w:sz w:val="28"/>
          <w:szCs w:val="28"/>
        </w:rPr>
        <w:t>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Общая площадь аварийного жилищного фонда, признанного до 01.01.2012 в установленном порядке аварийным и подлежащим сносу или реконструкции в связи с физическим износом в процессе его эксплуатации;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Количество граждан, проживающих в аварийном жилищном фонде, признанном в установленном порядке таковым до 01.01.2012;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42BD4">
        <w:rPr>
          <w:sz w:val="28"/>
          <w:szCs w:val="28"/>
        </w:rPr>
        <w:t>Доля детей, оставшихся без попечения родителей,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</w:t>
      </w:r>
      <w:proofErr w:type="gramEnd"/>
      <w:r w:rsidRPr="00442BD4">
        <w:rPr>
          <w:sz w:val="28"/>
          <w:szCs w:val="28"/>
        </w:rPr>
        <w:t xml:space="preserve"> лет и старше;</w:t>
      </w:r>
    </w:p>
    <w:p w:rsidR="00442BD4" w:rsidRPr="00442BD4" w:rsidRDefault="00442BD4" w:rsidP="00442BD4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Численность детей, оставшихся без попечения родителей, и лиц из их числа, включая лиц в возрасте от 23 лет и старше, состоявших на учете на получение жилого помещения.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lastRenderedPageBreak/>
        <w:t xml:space="preserve">По указанным показателям разработан и реализуется комплекс мер, направленных на улучшение их значений. 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В части информационного обеспечения исполнения </w:t>
      </w:r>
      <w:r w:rsidRPr="00442BD4">
        <w:rPr>
          <w:b/>
          <w:sz w:val="28"/>
          <w:szCs w:val="28"/>
        </w:rPr>
        <w:t>Указов Президента Российской Федерации</w:t>
      </w:r>
      <w:r w:rsidRPr="00442BD4">
        <w:rPr>
          <w:sz w:val="28"/>
          <w:szCs w:val="28"/>
        </w:rPr>
        <w:t xml:space="preserve"> в рамках полномочий комиссии </w:t>
      </w:r>
      <w:r w:rsidRPr="00442BD4">
        <w:rPr>
          <w:color w:val="000000"/>
          <w:sz w:val="28"/>
          <w:szCs w:val="28"/>
        </w:rPr>
        <w:t xml:space="preserve">на официальном сайте администрации города Мурманска </w:t>
      </w:r>
      <w:hyperlink r:id="rId9" w:history="1">
        <w:r w:rsidRPr="00442BD4">
          <w:rPr>
            <w:rStyle w:val="af"/>
            <w:sz w:val="28"/>
            <w:szCs w:val="28"/>
            <w:lang w:val="en-US"/>
          </w:rPr>
          <w:t>www</w:t>
        </w:r>
        <w:r w:rsidRPr="00442BD4">
          <w:rPr>
            <w:rStyle w:val="af"/>
            <w:sz w:val="28"/>
            <w:szCs w:val="28"/>
          </w:rPr>
          <w:t>.</w:t>
        </w:r>
        <w:proofErr w:type="spellStart"/>
        <w:r w:rsidRPr="00442BD4">
          <w:rPr>
            <w:rStyle w:val="af"/>
            <w:sz w:val="28"/>
            <w:szCs w:val="28"/>
            <w:lang w:val="en-US"/>
          </w:rPr>
          <w:t>citymurmansk</w:t>
        </w:r>
        <w:proofErr w:type="spellEnd"/>
        <w:r w:rsidRPr="00442BD4">
          <w:rPr>
            <w:rStyle w:val="af"/>
            <w:sz w:val="28"/>
            <w:szCs w:val="28"/>
          </w:rPr>
          <w:t>.</w:t>
        </w:r>
        <w:proofErr w:type="spellStart"/>
        <w:r w:rsidRPr="00442BD4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Pr="00442BD4">
        <w:rPr>
          <w:color w:val="000000"/>
          <w:sz w:val="28"/>
          <w:szCs w:val="28"/>
        </w:rPr>
        <w:t xml:space="preserve"> во вкладке «Исполнение Указов Президента РФ от 07.05.2012» размещена ссылка на раздел портала Правительства Мурманской области, посвященный данной тематике, а также организовано размещение информации о комиссии. В разделе </w:t>
      </w:r>
      <w:proofErr w:type="gramStart"/>
      <w:r w:rsidRPr="00442BD4">
        <w:rPr>
          <w:color w:val="000000"/>
          <w:sz w:val="28"/>
          <w:szCs w:val="28"/>
        </w:rPr>
        <w:t>размещены</w:t>
      </w:r>
      <w:proofErr w:type="gramEnd"/>
      <w:r w:rsidRPr="00442BD4">
        <w:rPr>
          <w:color w:val="000000"/>
          <w:sz w:val="28"/>
          <w:szCs w:val="28"/>
        </w:rPr>
        <w:t>: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 нормативные правовые акты, регламентирующие деятельность комиссии;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 xml:space="preserve">- формы публичной отчетности о ходе </w:t>
      </w:r>
      <w:proofErr w:type="gramStart"/>
      <w:r w:rsidRPr="00442BD4">
        <w:rPr>
          <w:color w:val="000000"/>
          <w:sz w:val="28"/>
          <w:szCs w:val="28"/>
        </w:rPr>
        <w:t>достижения значений показателей Указов Президента Российской Федерации</w:t>
      </w:r>
      <w:proofErr w:type="gramEnd"/>
      <w:r w:rsidRPr="00442BD4">
        <w:rPr>
          <w:color w:val="000000"/>
          <w:sz w:val="28"/>
          <w:szCs w:val="28"/>
        </w:rPr>
        <w:t xml:space="preserve"> в разрезе муниципальных образований;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 xml:space="preserve">- протоколы заседаний комиссии с комплексом мер по улучшению </w:t>
      </w:r>
      <w:proofErr w:type="gramStart"/>
      <w:r w:rsidRPr="00442BD4">
        <w:rPr>
          <w:color w:val="000000"/>
          <w:sz w:val="28"/>
          <w:szCs w:val="28"/>
        </w:rPr>
        <w:t>значений показателей Указов Президента Российской Федерации</w:t>
      </w:r>
      <w:proofErr w:type="gramEnd"/>
      <w:r w:rsidRPr="00442BD4">
        <w:rPr>
          <w:color w:val="000000"/>
          <w:sz w:val="28"/>
          <w:szCs w:val="28"/>
        </w:rPr>
        <w:t>;</w:t>
      </w:r>
    </w:p>
    <w:p w:rsidR="00442BD4" w:rsidRPr="00442BD4" w:rsidRDefault="00442BD4" w:rsidP="00442BD4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 отчеты о работе комиссии.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09F4D" wp14:editId="0CCC3FC4">
                <wp:simplePos x="0" y="0"/>
                <wp:positionH relativeFrom="column">
                  <wp:posOffset>2166620</wp:posOffset>
                </wp:positionH>
                <wp:positionV relativeFrom="paragraph">
                  <wp:posOffset>678180</wp:posOffset>
                </wp:positionV>
                <wp:extent cx="1743075" cy="0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0.6pt;margin-top:53.4pt;width:13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pBTQIAAFQ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"/>
            </w:pict>
          </mc:Fallback>
        </mc:AlternateContent>
      </w:r>
    </w:p>
    <w:p w:rsidR="009155BC" w:rsidRPr="00442BD4" w:rsidRDefault="009155BC" w:rsidP="009155BC">
      <w:pPr>
        <w:outlineLvl w:val="0"/>
        <w:rPr>
          <w:b/>
          <w:sz w:val="28"/>
          <w:szCs w:val="28"/>
        </w:rPr>
      </w:pPr>
    </w:p>
    <w:sectPr w:rsidR="009155BC" w:rsidRPr="00442BD4" w:rsidSect="00442B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50" w:rsidRDefault="00394A50" w:rsidP="009155BC">
      <w:r>
        <w:separator/>
      </w:r>
    </w:p>
  </w:endnote>
  <w:endnote w:type="continuationSeparator" w:id="0">
    <w:p w:rsidR="00394A50" w:rsidRDefault="00394A50" w:rsidP="009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50" w:rsidRDefault="00394A50" w:rsidP="009155BC">
      <w:r>
        <w:separator/>
      </w:r>
    </w:p>
  </w:footnote>
  <w:footnote w:type="continuationSeparator" w:id="0">
    <w:p w:rsidR="00394A50" w:rsidRDefault="00394A50" w:rsidP="0091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791"/>
    <w:multiLevelType w:val="hybridMultilevel"/>
    <w:tmpl w:val="B3E278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6D19A8"/>
    <w:multiLevelType w:val="hybridMultilevel"/>
    <w:tmpl w:val="CAB88F0A"/>
    <w:lvl w:ilvl="0" w:tplc="FD461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A1C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90E69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6F76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42F7D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0A87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26B1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0A52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8C08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172AC6"/>
    <w:multiLevelType w:val="hybridMultilevel"/>
    <w:tmpl w:val="8FD8FECC"/>
    <w:lvl w:ilvl="0" w:tplc="767272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5CD0CDD"/>
    <w:multiLevelType w:val="hybridMultilevel"/>
    <w:tmpl w:val="7E7E380C"/>
    <w:lvl w:ilvl="0" w:tplc="670CACE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BD44E50"/>
    <w:multiLevelType w:val="hybridMultilevel"/>
    <w:tmpl w:val="351E2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766A6B"/>
    <w:multiLevelType w:val="hybridMultilevel"/>
    <w:tmpl w:val="D76A8498"/>
    <w:lvl w:ilvl="0" w:tplc="670CAC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14863D6"/>
    <w:multiLevelType w:val="hybridMultilevel"/>
    <w:tmpl w:val="BABE9126"/>
    <w:lvl w:ilvl="0" w:tplc="F184E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8EA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263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80D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2258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207A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A88F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6487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84A0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56"/>
    <w:rsid w:val="0002586A"/>
    <w:rsid w:val="00035160"/>
    <w:rsid w:val="000453F0"/>
    <w:rsid w:val="000464B7"/>
    <w:rsid w:val="00055785"/>
    <w:rsid w:val="0007198F"/>
    <w:rsid w:val="00074678"/>
    <w:rsid w:val="00082C79"/>
    <w:rsid w:val="000A5A04"/>
    <w:rsid w:val="000B3649"/>
    <w:rsid w:val="000D5980"/>
    <w:rsid w:val="000E05CB"/>
    <w:rsid w:val="000F149A"/>
    <w:rsid w:val="0010377A"/>
    <w:rsid w:val="00103C16"/>
    <w:rsid w:val="00124E00"/>
    <w:rsid w:val="001449CB"/>
    <w:rsid w:val="001900EA"/>
    <w:rsid w:val="0019656C"/>
    <w:rsid w:val="001D1DC0"/>
    <w:rsid w:val="00226CE8"/>
    <w:rsid w:val="00233A55"/>
    <w:rsid w:val="002720B9"/>
    <w:rsid w:val="00283A00"/>
    <w:rsid w:val="00290E4E"/>
    <w:rsid w:val="002F0F13"/>
    <w:rsid w:val="00320AD3"/>
    <w:rsid w:val="003237A7"/>
    <w:rsid w:val="00367206"/>
    <w:rsid w:val="00387665"/>
    <w:rsid w:val="00394A50"/>
    <w:rsid w:val="00397647"/>
    <w:rsid w:val="003A7C55"/>
    <w:rsid w:val="003D3684"/>
    <w:rsid w:val="00411277"/>
    <w:rsid w:val="004303BD"/>
    <w:rsid w:val="00433F56"/>
    <w:rsid w:val="004401DD"/>
    <w:rsid w:val="00442BD4"/>
    <w:rsid w:val="00445DE9"/>
    <w:rsid w:val="004B630D"/>
    <w:rsid w:val="004D23C0"/>
    <w:rsid w:val="00503C19"/>
    <w:rsid w:val="005625BE"/>
    <w:rsid w:val="005626AF"/>
    <w:rsid w:val="00575593"/>
    <w:rsid w:val="00594DDA"/>
    <w:rsid w:val="005B32DC"/>
    <w:rsid w:val="005B6451"/>
    <w:rsid w:val="005C2808"/>
    <w:rsid w:val="005C34D1"/>
    <w:rsid w:val="005E5837"/>
    <w:rsid w:val="00603EFD"/>
    <w:rsid w:val="00633A17"/>
    <w:rsid w:val="0063723B"/>
    <w:rsid w:val="00641219"/>
    <w:rsid w:val="00671C50"/>
    <w:rsid w:val="00683B5C"/>
    <w:rsid w:val="00693B7C"/>
    <w:rsid w:val="006B499A"/>
    <w:rsid w:val="006B59CE"/>
    <w:rsid w:val="006C7256"/>
    <w:rsid w:val="006E5A14"/>
    <w:rsid w:val="006F0FF4"/>
    <w:rsid w:val="00700890"/>
    <w:rsid w:val="0070507E"/>
    <w:rsid w:val="00714E84"/>
    <w:rsid w:val="00744475"/>
    <w:rsid w:val="007816FC"/>
    <w:rsid w:val="007E2EEA"/>
    <w:rsid w:val="007E3D68"/>
    <w:rsid w:val="007E7F60"/>
    <w:rsid w:val="00856188"/>
    <w:rsid w:val="008565CA"/>
    <w:rsid w:val="008711D4"/>
    <w:rsid w:val="00877478"/>
    <w:rsid w:val="00895E08"/>
    <w:rsid w:val="008B6CE3"/>
    <w:rsid w:val="009155BC"/>
    <w:rsid w:val="00916F72"/>
    <w:rsid w:val="009D3B70"/>
    <w:rsid w:val="009D7BFE"/>
    <w:rsid w:val="009E4B75"/>
    <w:rsid w:val="009F1994"/>
    <w:rsid w:val="00A42FB7"/>
    <w:rsid w:val="00A4560C"/>
    <w:rsid w:val="00A75EE7"/>
    <w:rsid w:val="00B4520E"/>
    <w:rsid w:val="00B61CAA"/>
    <w:rsid w:val="00BC53D0"/>
    <w:rsid w:val="00BE79C6"/>
    <w:rsid w:val="00C037A4"/>
    <w:rsid w:val="00C16E5D"/>
    <w:rsid w:val="00C22AD9"/>
    <w:rsid w:val="00C44B52"/>
    <w:rsid w:val="00C50679"/>
    <w:rsid w:val="00C63F13"/>
    <w:rsid w:val="00C75BD8"/>
    <w:rsid w:val="00CB71B7"/>
    <w:rsid w:val="00CC05B2"/>
    <w:rsid w:val="00CC5BD9"/>
    <w:rsid w:val="00D024FA"/>
    <w:rsid w:val="00D821DD"/>
    <w:rsid w:val="00D85D12"/>
    <w:rsid w:val="00D92ABF"/>
    <w:rsid w:val="00DA1DEB"/>
    <w:rsid w:val="00DA5B6F"/>
    <w:rsid w:val="00DC72D1"/>
    <w:rsid w:val="00DD3AC3"/>
    <w:rsid w:val="00DD4624"/>
    <w:rsid w:val="00DD52D3"/>
    <w:rsid w:val="00E039DC"/>
    <w:rsid w:val="00E277D9"/>
    <w:rsid w:val="00E455E8"/>
    <w:rsid w:val="00E45DA2"/>
    <w:rsid w:val="00E527EE"/>
    <w:rsid w:val="00E75D89"/>
    <w:rsid w:val="00EB6E5C"/>
    <w:rsid w:val="00EC7F1D"/>
    <w:rsid w:val="00EE2BD5"/>
    <w:rsid w:val="00EE5408"/>
    <w:rsid w:val="00EE5C6E"/>
    <w:rsid w:val="00EF5678"/>
    <w:rsid w:val="00F60F35"/>
    <w:rsid w:val="00F76486"/>
    <w:rsid w:val="00F77882"/>
    <w:rsid w:val="00F83C64"/>
    <w:rsid w:val="00FB5AD9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  <w:style w:type="character" w:styleId="af">
    <w:name w:val="Hyperlink"/>
    <w:basedOn w:val="a0"/>
    <w:rsid w:val="00442B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  <w:style w:type="character" w:styleId="af">
    <w:name w:val="Hyperlink"/>
    <w:basedOn w:val="a0"/>
    <w:rsid w:val="00442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7C42-3B58-4886-B31F-DF5BC7A6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Заместителю председателя</vt:lpstr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Заместителю председателя</dc:title>
  <dc:creator>Смурова</dc:creator>
  <cp:lastModifiedBy>Марина Медведева</cp:lastModifiedBy>
  <cp:revision>2</cp:revision>
  <cp:lastPrinted>2017-01-12T06:15:00Z</cp:lastPrinted>
  <dcterms:created xsi:type="dcterms:W3CDTF">2017-01-16T12:15:00Z</dcterms:created>
  <dcterms:modified xsi:type="dcterms:W3CDTF">2017-01-16T12:15:00Z</dcterms:modified>
</cp:coreProperties>
</file>