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F47" w:rsidRPr="00FC3C15" w:rsidRDefault="00B92290" w:rsidP="005E1F47">
      <w:pPr>
        <w:pStyle w:val="a3"/>
        <w:spacing w:after="0" w:line="240" w:lineRule="auto"/>
        <w:ind w:firstLine="708"/>
        <w:contextualSpacing/>
        <w:jc w:val="both"/>
        <w:rPr>
          <w:rFonts w:eastAsia="Calibri"/>
          <w:sz w:val="28"/>
          <w:szCs w:val="28"/>
          <w:lang w:eastAsia="ru-RU"/>
        </w:rPr>
      </w:pPr>
      <w:r w:rsidRPr="005E1F47">
        <w:rPr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7A5E08" w:rsidRPr="005E1F47">
        <w:rPr>
          <w:sz w:val="28"/>
          <w:szCs w:val="28"/>
        </w:rPr>
        <w:t>«</w:t>
      </w:r>
      <w:r w:rsidR="005E1F47" w:rsidRPr="005E1F47">
        <w:rPr>
          <w:rFonts w:eastAsia="Calibri"/>
          <w:sz w:val="28"/>
          <w:szCs w:val="28"/>
          <w:lang w:eastAsia="ru-RU"/>
        </w:rPr>
        <w:t xml:space="preserve">О внесении изменений в приложение № 2 </w:t>
      </w:r>
      <w:r w:rsidR="004034F2">
        <w:rPr>
          <w:rFonts w:eastAsia="Calibri"/>
          <w:sz w:val="28"/>
          <w:szCs w:val="28"/>
          <w:lang w:eastAsia="ru-RU"/>
        </w:rPr>
        <w:t xml:space="preserve">к </w:t>
      </w:r>
      <w:r w:rsidR="005E1F47" w:rsidRPr="005E1F47">
        <w:rPr>
          <w:rFonts w:eastAsia="Calibri"/>
          <w:sz w:val="28"/>
          <w:szCs w:val="28"/>
          <w:lang w:eastAsia="ru-RU"/>
        </w:rPr>
        <w:t>постановлени</w:t>
      </w:r>
      <w:r w:rsidR="004034F2">
        <w:rPr>
          <w:rFonts w:eastAsia="Calibri"/>
          <w:sz w:val="28"/>
          <w:szCs w:val="28"/>
          <w:lang w:eastAsia="ru-RU"/>
        </w:rPr>
        <w:t>ю</w:t>
      </w:r>
      <w:r w:rsidR="005E1F47" w:rsidRPr="005E1F47">
        <w:rPr>
          <w:rFonts w:eastAsia="Calibri"/>
          <w:sz w:val="28"/>
          <w:szCs w:val="28"/>
          <w:lang w:eastAsia="ru-RU"/>
        </w:rPr>
        <w:t xml:space="preserve"> администрации города Мурманска от 02.11.2016 № 3323 «О создании межведомственной рабочей группы по повышению собираемости платежей населения и прочих потребителей коммунальных услуг» (в ред. </w:t>
      </w:r>
      <w:hyperlink r:id="rId4" w:history="1">
        <w:r w:rsidR="005E1F47" w:rsidRPr="005E1F47">
          <w:rPr>
            <w:rFonts w:eastAsia="Calibri"/>
            <w:sz w:val="28"/>
            <w:szCs w:val="28"/>
            <w:lang w:eastAsia="ru-RU"/>
          </w:rPr>
          <w:t>постановления</w:t>
        </w:r>
      </w:hyperlink>
      <w:r w:rsidR="005E1F47" w:rsidRPr="005E1F47">
        <w:rPr>
          <w:rFonts w:eastAsia="Calibri"/>
          <w:sz w:val="28"/>
          <w:szCs w:val="28"/>
          <w:lang w:eastAsia="ru-RU"/>
        </w:rPr>
        <w:t xml:space="preserve"> от 22.12.2016 № 3925</w:t>
      </w:r>
      <w:r w:rsidR="00FC3C15" w:rsidRPr="00FC3C15">
        <w:rPr>
          <w:rFonts w:eastAsia="Calibri"/>
          <w:sz w:val="28"/>
          <w:szCs w:val="28"/>
          <w:lang w:eastAsia="ru-RU"/>
        </w:rPr>
        <w:t>,</w:t>
      </w:r>
      <w:r w:rsidR="00FC3C15" w:rsidRPr="00FC3C15">
        <w:rPr>
          <w:sz w:val="28"/>
          <w:szCs w:val="28"/>
        </w:rPr>
        <w:t xml:space="preserve"> от 20.04.2017 </w:t>
      </w:r>
      <w:hyperlink r:id="rId5" w:history="1">
        <w:r w:rsidR="00FC3C15">
          <w:rPr>
            <w:sz w:val="28"/>
            <w:szCs w:val="28"/>
          </w:rPr>
          <w:t xml:space="preserve">№ </w:t>
        </w:r>
        <w:r w:rsidR="00FC3C15" w:rsidRPr="00FC3C15">
          <w:rPr>
            <w:sz w:val="28"/>
            <w:szCs w:val="28"/>
          </w:rPr>
          <w:t>1140</w:t>
        </w:r>
      </w:hyperlink>
      <w:r w:rsidR="00FC3C15" w:rsidRPr="00FC3C15">
        <w:rPr>
          <w:sz w:val="28"/>
          <w:szCs w:val="28"/>
        </w:rPr>
        <w:t>)</w:t>
      </w:r>
      <w:r w:rsidR="005E1F47" w:rsidRPr="00FC3C15">
        <w:rPr>
          <w:rFonts w:eastAsia="Calibri"/>
          <w:sz w:val="28"/>
          <w:szCs w:val="28"/>
          <w:lang w:eastAsia="ru-RU"/>
        </w:rPr>
        <w:t xml:space="preserve">. </w:t>
      </w:r>
    </w:p>
    <w:p w:rsidR="00B92290" w:rsidRPr="005E1F47" w:rsidRDefault="00B92290" w:rsidP="005E1F4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F47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 w:rsidRPr="005E1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 w:rsidRPr="005E1F47">
        <w:rPr>
          <w:rFonts w:ascii="Times New Roman" w:hAnsi="Times New Roman" w:cs="Times New Roman"/>
          <w:color w:val="000000" w:themeColor="text1"/>
          <w:sz w:val="28"/>
          <w:szCs w:val="28"/>
        </w:rPr>
        <w:t>45-04-63</w:t>
      </w:r>
      <w:r w:rsidR="001949D2" w:rsidRPr="005E1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r w:rsidR="001949D2" w:rsidRPr="005E1F4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r w:rsidR="001949D2" w:rsidRPr="005E1F47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1949D2" w:rsidRPr="005E1F4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1949D2" w:rsidRPr="005E1F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9D2" w:rsidRPr="005E1F4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 w:rsidRPr="005E1F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5E1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C16054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FC3C15">
        <w:rPr>
          <w:rFonts w:ascii="Times New Roman" w:hAnsi="Times New Roman" w:cs="Times New Roman"/>
          <w:sz w:val="28"/>
          <w:szCs w:val="28"/>
        </w:rPr>
        <w:t>9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935B43">
        <w:rPr>
          <w:rFonts w:ascii="Times New Roman" w:hAnsi="Times New Roman" w:cs="Times New Roman"/>
          <w:sz w:val="28"/>
          <w:szCs w:val="28"/>
        </w:rPr>
        <w:t>11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FC3C15">
        <w:rPr>
          <w:rFonts w:ascii="Times New Roman" w:hAnsi="Times New Roman" w:cs="Times New Roman"/>
          <w:sz w:val="28"/>
          <w:szCs w:val="28"/>
        </w:rPr>
        <w:t>9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5E1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5E1F47">
        <w:rPr>
          <w:rFonts w:ascii="Times New Roman" w:hAnsi="Times New Roman" w:cs="Times New Roman"/>
          <w:sz w:val="28"/>
          <w:szCs w:val="28"/>
        </w:rPr>
        <w:t>1</w:t>
      </w:r>
      <w:r w:rsidR="00935B43">
        <w:rPr>
          <w:rFonts w:ascii="Times New Roman" w:hAnsi="Times New Roman" w:cs="Times New Roman"/>
          <w:sz w:val="28"/>
          <w:szCs w:val="28"/>
        </w:rPr>
        <w:t>5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FC3C15">
        <w:rPr>
          <w:rFonts w:ascii="Times New Roman" w:hAnsi="Times New Roman" w:cs="Times New Roman"/>
          <w:sz w:val="28"/>
          <w:szCs w:val="28"/>
        </w:rPr>
        <w:t>9</w:t>
      </w:r>
      <w:r w:rsidR="0075326A" w:rsidRPr="00F85B58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330A2"/>
    <w:rsid w:val="001949D2"/>
    <w:rsid w:val="003946F5"/>
    <w:rsid w:val="004034F2"/>
    <w:rsid w:val="005D008B"/>
    <w:rsid w:val="005E1F47"/>
    <w:rsid w:val="006E53F0"/>
    <w:rsid w:val="0075326A"/>
    <w:rsid w:val="007A5E08"/>
    <w:rsid w:val="00801434"/>
    <w:rsid w:val="00935B43"/>
    <w:rsid w:val="00A91357"/>
    <w:rsid w:val="00B64424"/>
    <w:rsid w:val="00B92290"/>
    <w:rsid w:val="00C16054"/>
    <w:rsid w:val="00C640D5"/>
    <w:rsid w:val="00DC7232"/>
    <w:rsid w:val="00F85B58"/>
    <w:rsid w:val="00FC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EEA02-AF93-4AA4-80AB-347D742D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E1F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4785393C62C2E9E1B19D1F15C05112B54C50E6C34C70D8C27E8062B89FE1122DD23EA0F6310E63C54D32w4l6G" TargetMode="External"/><Relationship Id="rId4" Type="http://schemas.openxmlformats.org/officeDocument/2006/relationships/hyperlink" Target="consultantplus://offline/ref=44FA9CCC629CD772170B153F4229DB141406771561B03986FF08BB7DDB32DDE509003771EEF2E2AABAA187k0Y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Мелковская Александра Михайловна</cp:lastModifiedBy>
  <cp:revision>5</cp:revision>
  <dcterms:created xsi:type="dcterms:W3CDTF">2017-09-11T06:37:00Z</dcterms:created>
  <dcterms:modified xsi:type="dcterms:W3CDTF">2017-09-11T07:04:00Z</dcterms:modified>
</cp:coreProperties>
</file>