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7E2FDD" w:rsidRPr="007E2FDD">
        <w:rPr>
          <w:rFonts w:ascii="Times New Roman" w:hAnsi="Times New Roman" w:cs="Times New Roman"/>
          <w:sz w:val="28"/>
          <w:szCs w:val="28"/>
        </w:rPr>
        <w:t>«Об отмене</w:t>
      </w:r>
      <w:r w:rsidR="007E2FDD">
        <w:t xml:space="preserve"> </w:t>
      </w:r>
      <w:r w:rsidR="007E2FDD" w:rsidRPr="004A6F0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2240E3" w:rsidRPr="002240E3">
        <w:rPr>
          <w:rFonts w:ascii="Times New Roman" w:hAnsi="Times New Roman" w:cs="Times New Roman"/>
          <w:color w:val="000000" w:themeColor="text1"/>
          <w:sz w:val="28"/>
          <w:szCs w:val="28"/>
        </w:rPr>
        <w:t>от 01.10.2013 № 2665 «Об утверждении порядка предоставления субсидии на возмещение затрат, связанных с содержанием пустующих муниципальных жилых помещений»</w:t>
      </w:r>
      <w:r w:rsidR="005C5180" w:rsidRPr="002240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240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F0DC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240E3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F0DC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240E3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F0DC6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2240E3">
        <w:rPr>
          <w:rFonts w:ascii="Times New Roman" w:hAnsi="Times New Roman" w:cs="Times New Roman"/>
          <w:sz w:val="28"/>
          <w:szCs w:val="28"/>
        </w:rPr>
        <w:t>4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D3A68"/>
    <w:rsid w:val="001949D2"/>
    <w:rsid w:val="002240E3"/>
    <w:rsid w:val="004D136A"/>
    <w:rsid w:val="004F0DC6"/>
    <w:rsid w:val="005C5180"/>
    <w:rsid w:val="005D008B"/>
    <w:rsid w:val="0075326A"/>
    <w:rsid w:val="007E2FDD"/>
    <w:rsid w:val="00801434"/>
    <w:rsid w:val="00891FB5"/>
    <w:rsid w:val="00B64424"/>
    <w:rsid w:val="00B92290"/>
    <w:rsid w:val="00D37056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7D40"/>
  <w15:docId w15:val="{28E61D3D-6DE9-4E23-B99B-06FC8873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Минневалиева Ольга Ильсуровна</cp:lastModifiedBy>
  <cp:revision>6</cp:revision>
  <cp:lastPrinted>2017-04-06T05:22:00Z</cp:lastPrinted>
  <dcterms:created xsi:type="dcterms:W3CDTF">2017-04-05T10:40:00Z</dcterms:created>
  <dcterms:modified xsi:type="dcterms:W3CDTF">2017-04-06T05:22:00Z</dcterms:modified>
</cp:coreProperties>
</file>