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8A3E3D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«О работе по рассмотрению обращений граждан в управлении Первомайского административного округа города Мурманска </w:t>
      </w:r>
    </w:p>
    <w:p w:rsidR="00A55413" w:rsidRPr="00FD1427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FD1427">
        <w:rPr>
          <w:rStyle w:val="apple-style-span"/>
          <w:b/>
          <w:sz w:val="28"/>
          <w:szCs w:val="28"/>
          <w:shd w:val="clear" w:color="auto" w:fill="FDFBF4"/>
        </w:rPr>
        <w:t>за 1-ый квартал 20</w:t>
      </w:r>
      <w:r w:rsidR="0006130D">
        <w:rPr>
          <w:rStyle w:val="apple-style-span"/>
          <w:b/>
          <w:sz w:val="28"/>
          <w:szCs w:val="28"/>
          <w:shd w:val="clear" w:color="auto" w:fill="FDFBF4"/>
        </w:rPr>
        <w:t>20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года в сравнении с 1-ым кварталом 20</w:t>
      </w:r>
      <w:r w:rsidR="0006130D">
        <w:rPr>
          <w:rStyle w:val="apple-style-span"/>
          <w:b/>
          <w:sz w:val="28"/>
          <w:szCs w:val="28"/>
          <w:shd w:val="clear" w:color="auto" w:fill="FDFBF4"/>
        </w:rPr>
        <w:t>19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года»</w:t>
      </w:r>
    </w:p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A55413" w:rsidRPr="008A440B" w:rsidRDefault="00A55413" w:rsidP="006C67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bCs/>
          <w:sz w:val="26"/>
          <w:szCs w:val="26"/>
        </w:rPr>
      </w:pPr>
      <w:r w:rsidRPr="008A440B">
        <w:rPr>
          <w:rStyle w:val="apple-style-span"/>
          <w:bCs/>
          <w:sz w:val="26"/>
          <w:szCs w:val="26"/>
          <w:shd w:val="clear" w:color="auto" w:fill="FDFBF4"/>
        </w:rPr>
        <w:t>За 1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квартал 20</w:t>
      </w:r>
      <w:r w:rsidR="0006130D">
        <w:rPr>
          <w:rStyle w:val="apple-style-span"/>
          <w:sz w:val="26"/>
          <w:szCs w:val="26"/>
          <w:shd w:val="clear" w:color="auto" w:fill="FDFBF4"/>
        </w:rPr>
        <w:t>20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в управлени</w:t>
      </w:r>
      <w:r w:rsidR="00FD469B" w:rsidRPr="008A440B">
        <w:rPr>
          <w:rStyle w:val="apple-style-span"/>
          <w:sz w:val="26"/>
          <w:szCs w:val="26"/>
          <w:shd w:val="clear" w:color="auto" w:fill="FDFBF4"/>
        </w:rPr>
        <w:t>е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Первомайского административного округа города Мурманска (далее – управление округа) </w:t>
      </w:r>
      <w:r w:rsidRPr="008A440B">
        <w:rPr>
          <w:rStyle w:val="FontStyle23"/>
          <w:b w:val="0"/>
        </w:rPr>
        <w:t xml:space="preserve">поступило </w:t>
      </w:r>
      <w:r w:rsidR="00986A1C">
        <w:rPr>
          <w:rStyle w:val="FontStyle23"/>
          <w:b w:val="0"/>
        </w:rPr>
        <w:t>302</w:t>
      </w:r>
      <w:r w:rsidRPr="008A440B">
        <w:rPr>
          <w:rStyle w:val="FontStyle23"/>
          <w:b w:val="0"/>
        </w:rPr>
        <w:t xml:space="preserve"> обращени</w:t>
      </w:r>
      <w:r w:rsidR="00766883" w:rsidRPr="008A440B">
        <w:rPr>
          <w:rStyle w:val="FontStyle23"/>
          <w:b w:val="0"/>
        </w:rPr>
        <w:t>я</w:t>
      </w:r>
      <w:r w:rsidRPr="008A440B">
        <w:rPr>
          <w:rStyle w:val="FontStyle23"/>
          <w:b w:val="0"/>
        </w:rPr>
        <w:t xml:space="preserve"> граждан. П</w:t>
      </w:r>
      <w:r w:rsidRPr="008A440B">
        <w:rPr>
          <w:rStyle w:val="apple-style-span"/>
          <w:sz w:val="26"/>
          <w:szCs w:val="26"/>
          <w:shd w:val="clear" w:color="auto" w:fill="FDFBF4"/>
        </w:rPr>
        <w:t>о сравнению с 1 кварталом 201</w:t>
      </w:r>
      <w:r w:rsidR="0006130D">
        <w:rPr>
          <w:rStyle w:val="apple-style-span"/>
          <w:sz w:val="26"/>
          <w:szCs w:val="26"/>
          <w:shd w:val="clear" w:color="auto" w:fill="FDFBF4"/>
        </w:rPr>
        <w:t>9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(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1</w:t>
      </w:r>
      <w:r w:rsidR="0006130D">
        <w:rPr>
          <w:rStyle w:val="apple-style-span"/>
          <w:sz w:val="26"/>
          <w:szCs w:val="26"/>
          <w:shd w:val="clear" w:color="auto" w:fill="FDFBF4"/>
        </w:rPr>
        <w:t>9</w:t>
      </w:r>
      <w:r w:rsidR="00986A1C">
        <w:rPr>
          <w:rStyle w:val="apple-style-span"/>
          <w:sz w:val="26"/>
          <w:szCs w:val="26"/>
          <w:shd w:val="clear" w:color="auto" w:fill="FDFBF4"/>
        </w:rPr>
        <w:t>1</w:t>
      </w:r>
      <w:r w:rsidRPr="008A440B">
        <w:rPr>
          <w:rStyle w:val="FontStyle23"/>
          <w:b w:val="0"/>
        </w:rPr>
        <w:t xml:space="preserve"> </w:t>
      </w:r>
      <w:r w:rsidRPr="008A440B">
        <w:rPr>
          <w:rStyle w:val="apple-style-span"/>
          <w:sz w:val="26"/>
          <w:szCs w:val="26"/>
          <w:shd w:val="clear" w:color="auto" w:fill="FDFBF4"/>
        </w:rPr>
        <w:t>обращени</w:t>
      </w:r>
      <w:r w:rsidR="00986A1C">
        <w:rPr>
          <w:rStyle w:val="apple-style-span"/>
          <w:sz w:val="26"/>
          <w:szCs w:val="26"/>
          <w:shd w:val="clear" w:color="auto" w:fill="FDFBF4"/>
        </w:rPr>
        <w:t>е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) наблюдается 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 xml:space="preserve">увеличение </w:t>
      </w:r>
      <w:r w:rsidR="002A1167" w:rsidRPr="008A440B">
        <w:rPr>
          <w:rStyle w:val="apple-style-span"/>
          <w:sz w:val="26"/>
          <w:szCs w:val="26"/>
          <w:shd w:val="clear" w:color="auto" w:fill="FDFBF4"/>
        </w:rPr>
        <w:t xml:space="preserve">поступивших 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обращений </w:t>
      </w:r>
      <w:r w:rsidR="004178DF" w:rsidRPr="008A440B">
        <w:rPr>
          <w:rStyle w:val="apple-style-span"/>
          <w:sz w:val="26"/>
          <w:szCs w:val="26"/>
          <w:shd w:val="clear" w:color="auto" w:fill="FDFBF4"/>
        </w:rPr>
        <w:t>н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а 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3</w:t>
      </w:r>
      <w:r w:rsidR="00986A1C">
        <w:rPr>
          <w:rStyle w:val="apple-style-span"/>
          <w:sz w:val="26"/>
          <w:szCs w:val="26"/>
          <w:shd w:val="clear" w:color="auto" w:fill="FDFBF4"/>
        </w:rPr>
        <w:t>6,75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%.</w:t>
      </w:r>
    </w:p>
    <w:p w:rsidR="00D831C6" w:rsidRPr="008A440B" w:rsidRDefault="00A55413" w:rsidP="006C67F2">
      <w:pPr>
        <w:pStyle w:val="af3"/>
        <w:spacing w:before="0" w:beforeAutospacing="0" w:after="0" w:afterAutospacing="0"/>
        <w:ind w:firstLine="708"/>
        <w:jc w:val="both"/>
        <w:rPr>
          <w:rStyle w:val="apple-style-span"/>
          <w:b/>
          <w:sz w:val="26"/>
          <w:szCs w:val="26"/>
          <w:shd w:val="clear" w:color="auto" w:fill="FDFBF4"/>
        </w:rPr>
      </w:pPr>
      <w:r w:rsidRPr="008A440B">
        <w:rPr>
          <w:rStyle w:val="apple-style-span"/>
          <w:sz w:val="26"/>
          <w:szCs w:val="26"/>
          <w:shd w:val="clear" w:color="auto" w:fill="FDFBF4"/>
        </w:rPr>
        <w:t>Без учёта обращений граждан в</w:t>
      </w:r>
      <w:r w:rsidRPr="008A440B">
        <w:rPr>
          <w:rStyle w:val="FontStyle23"/>
          <w:b w:val="0"/>
        </w:rPr>
        <w:t xml:space="preserve"> администрацию города Мурманска в управление округа </w:t>
      </w:r>
      <w:r w:rsidR="00061729" w:rsidRPr="008A440B">
        <w:rPr>
          <w:rStyle w:val="FontStyle23"/>
          <w:b w:val="0"/>
        </w:rPr>
        <w:t xml:space="preserve">поступило </w:t>
      </w:r>
      <w:r w:rsidR="00986A1C">
        <w:rPr>
          <w:rStyle w:val="FontStyle23"/>
          <w:b w:val="0"/>
        </w:rPr>
        <w:t>107</w:t>
      </w:r>
      <w:r w:rsidRPr="008A440B">
        <w:rPr>
          <w:rStyle w:val="FontStyle23"/>
          <w:b w:val="0"/>
        </w:rPr>
        <w:t xml:space="preserve"> обращений, </w:t>
      </w:r>
      <w:r w:rsidRPr="008A440B">
        <w:rPr>
          <w:rStyle w:val="apple-style-span"/>
          <w:sz w:val="26"/>
          <w:szCs w:val="26"/>
          <w:shd w:val="clear" w:color="auto" w:fill="FDFBF4"/>
        </w:rPr>
        <w:t>по сравнению с 1 кварталом 201</w:t>
      </w:r>
      <w:r w:rsidR="00F200FF">
        <w:rPr>
          <w:rStyle w:val="apple-style-span"/>
          <w:sz w:val="26"/>
          <w:szCs w:val="26"/>
          <w:shd w:val="clear" w:color="auto" w:fill="FDFBF4"/>
        </w:rPr>
        <w:t>9</w:t>
      </w:r>
      <w:bookmarkStart w:id="0" w:name="_GoBack"/>
      <w:bookmarkEnd w:id="0"/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(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46</w:t>
      </w:r>
      <w:r w:rsidRPr="008A440B">
        <w:rPr>
          <w:rStyle w:val="FontStyle23"/>
        </w:rPr>
        <w:t xml:space="preserve"> 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обращений) </w:t>
      </w:r>
      <w:r w:rsidR="00986A1C">
        <w:rPr>
          <w:rStyle w:val="apple-style-span"/>
          <w:sz w:val="26"/>
          <w:szCs w:val="26"/>
          <w:shd w:val="clear" w:color="auto" w:fill="FDFBF4"/>
        </w:rPr>
        <w:t>рост составил 38,31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 xml:space="preserve"> %</w:t>
      </w:r>
      <w:r w:rsidRPr="008A440B">
        <w:rPr>
          <w:rStyle w:val="apple-style-span"/>
          <w:sz w:val="26"/>
          <w:szCs w:val="26"/>
          <w:shd w:val="clear" w:color="auto" w:fill="FDFBF4"/>
        </w:rPr>
        <w:t>.</w:t>
      </w:r>
      <w:r w:rsidRPr="008A440B">
        <w:rPr>
          <w:rStyle w:val="apple-style-span"/>
          <w:b/>
          <w:sz w:val="26"/>
          <w:szCs w:val="26"/>
          <w:shd w:val="clear" w:color="auto" w:fill="FDFBF4"/>
        </w:rPr>
        <w:t xml:space="preserve"> </w:t>
      </w:r>
    </w:p>
    <w:p w:rsidR="006C67F2" w:rsidRPr="008A440B" w:rsidRDefault="006C67F2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8A440B">
        <w:rPr>
          <w:noProof/>
          <w:sz w:val="26"/>
          <w:szCs w:val="26"/>
          <w:shd w:val="clear" w:color="auto" w:fill="FCFCFC"/>
        </w:rPr>
        <w:t>В обращениях содер</w:t>
      </w:r>
      <w:r w:rsidR="00D82F8D">
        <w:rPr>
          <w:noProof/>
          <w:sz w:val="26"/>
          <w:szCs w:val="26"/>
          <w:shd w:val="clear" w:color="auto" w:fill="FCFCFC"/>
        </w:rPr>
        <w:t>жалось</w:t>
      </w:r>
      <w:r w:rsidRPr="008A440B">
        <w:rPr>
          <w:noProof/>
          <w:sz w:val="26"/>
          <w:szCs w:val="26"/>
          <w:shd w:val="clear" w:color="auto" w:fill="FCFCFC"/>
        </w:rPr>
        <w:t xml:space="preserve"> </w:t>
      </w:r>
      <w:r w:rsidR="00986A1C">
        <w:rPr>
          <w:noProof/>
          <w:sz w:val="26"/>
          <w:szCs w:val="26"/>
          <w:shd w:val="clear" w:color="auto" w:fill="FCFCFC"/>
        </w:rPr>
        <w:t>386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вопросов по различным тематикам, в аналогичный период прошлого года (далее - АППГ) – </w:t>
      </w:r>
      <w:r w:rsidR="00986A1C">
        <w:rPr>
          <w:noProof/>
          <w:sz w:val="26"/>
          <w:szCs w:val="26"/>
          <w:shd w:val="clear" w:color="auto" w:fill="FCFCFC"/>
        </w:rPr>
        <w:t>246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вопрос</w:t>
      </w:r>
      <w:r w:rsidR="00986A1C">
        <w:rPr>
          <w:noProof/>
          <w:sz w:val="26"/>
          <w:szCs w:val="26"/>
          <w:shd w:val="clear" w:color="auto" w:fill="FCFCFC"/>
        </w:rPr>
        <w:t>ов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. </w:t>
      </w:r>
    </w:p>
    <w:p w:rsidR="007827CE" w:rsidRDefault="007827CE" w:rsidP="00616CB5">
      <w:pPr>
        <w:pStyle w:val="af3"/>
        <w:spacing w:before="0" w:beforeAutospacing="0" w:after="0" w:afterAutospacing="0"/>
        <w:jc w:val="center"/>
        <w:rPr>
          <w:b/>
          <w:bCs/>
          <w:sz w:val="26"/>
          <w:szCs w:val="26"/>
          <w:shd w:val="clear" w:color="auto" w:fill="FCFCFC"/>
        </w:rPr>
      </w:pPr>
    </w:p>
    <w:p w:rsidR="00616CB5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B2F6B">
        <w:rPr>
          <w:b/>
          <w:bCs/>
          <w:sz w:val="28"/>
          <w:szCs w:val="28"/>
          <w:shd w:val="clear" w:color="auto" w:fill="FCFCFC"/>
        </w:rPr>
        <w:t>Из общего количества обращений</w:t>
      </w:r>
      <w:r>
        <w:rPr>
          <w:b/>
          <w:bCs/>
          <w:sz w:val="28"/>
          <w:szCs w:val="28"/>
          <w:shd w:val="clear" w:color="auto" w:fill="FCFCFC"/>
        </w:rPr>
        <w:t xml:space="preserve">, 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поступивших </w:t>
      </w:r>
      <w:r>
        <w:rPr>
          <w:b/>
          <w:bCs/>
          <w:sz w:val="28"/>
          <w:szCs w:val="28"/>
          <w:shd w:val="clear" w:color="auto" w:fill="FCFCFC"/>
        </w:rPr>
        <w:t xml:space="preserve">в 1 квартале </w:t>
      </w:r>
      <w:r w:rsidRPr="004B2F6B">
        <w:rPr>
          <w:b/>
          <w:bCs/>
          <w:sz w:val="28"/>
          <w:szCs w:val="28"/>
          <w:shd w:val="clear" w:color="auto" w:fill="FCFCFC"/>
        </w:rPr>
        <w:t>20</w:t>
      </w:r>
      <w:r w:rsidR="0006130D">
        <w:rPr>
          <w:b/>
          <w:bCs/>
          <w:sz w:val="28"/>
          <w:szCs w:val="28"/>
          <w:shd w:val="clear" w:color="auto" w:fill="FCFCFC"/>
        </w:rPr>
        <w:t>20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Pr="004B2F6B">
        <w:rPr>
          <w:b/>
          <w:bCs/>
          <w:sz w:val="28"/>
          <w:szCs w:val="28"/>
          <w:shd w:val="clear" w:color="auto" w:fill="FCFCFC"/>
        </w:rPr>
        <w:t>год</w:t>
      </w:r>
      <w:r>
        <w:rPr>
          <w:b/>
          <w:bCs/>
          <w:sz w:val="28"/>
          <w:szCs w:val="28"/>
          <w:shd w:val="clear" w:color="auto" w:fill="FCFCFC"/>
        </w:rPr>
        <w:t xml:space="preserve">а </w:t>
      </w:r>
    </w:p>
    <w:p w:rsidR="00BC292D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B2F6B">
        <w:rPr>
          <w:b/>
          <w:bCs/>
          <w:sz w:val="28"/>
          <w:szCs w:val="28"/>
          <w:shd w:val="clear" w:color="auto" w:fill="FCFCFC"/>
        </w:rPr>
        <w:t xml:space="preserve">в динамике с </w:t>
      </w:r>
      <w:r>
        <w:rPr>
          <w:b/>
          <w:bCs/>
          <w:sz w:val="28"/>
          <w:szCs w:val="28"/>
          <w:shd w:val="clear" w:color="auto" w:fill="FCFCFC"/>
        </w:rPr>
        <w:t xml:space="preserve">1 кварталом </w:t>
      </w:r>
      <w:r w:rsidRPr="004B2F6B">
        <w:rPr>
          <w:b/>
          <w:bCs/>
          <w:sz w:val="28"/>
          <w:szCs w:val="28"/>
          <w:shd w:val="clear" w:color="auto" w:fill="FCFCFC"/>
        </w:rPr>
        <w:t>20</w:t>
      </w:r>
      <w:r w:rsidR="0006130D">
        <w:rPr>
          <w:b/>
          <w:bCs/>
          <w:sz w:val="28"/>
          <w:szCs w:val="28"/>
          <w:shd w:val="clear" w:color="auto" w:fill="FCFCFC"/>
        </w:rPr>
        <w:t>19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="00BC292D" w:rsidRPr="00BC292D">
        <w:rPr>
          <w:b/>
          <w:bCs/>
          <w:sz w:val="28"/>
          <w:szCs w:val="28"/>
          <w:shd w:val="clear" w:color="auto" w:fill="FCFCFC"/>
        </w:rPr>
        <w:t xml:space="preserve"> </w:t>
      </w:r>
      <w:r w:rsidR="00BC292D">
        <w:rPr>
          <w:b/>
          <w:bCs/>
          <w:sz w:val="28"/>
          <w:szCs w:val="28"/>
          <w:shd w:val="clear" w:color="auto" w:fill="FCFCFC"/>
        </w:rPr>
        <w:t xml:space="preserve">(по типу обращения) </w:t>
      </w:r>
    </w:p>
    <w:tbl>
      <w:tblPr>
        <w:tblW w:w="9855" w:type="dxa"/>
        <w:tblInd w:w="78" w:type="dxa"/>
        <w:tblLook w:val="04A0"/>
      </w:tblPr>
      <w:tblGrid>
        <w:gridCol w:w="21"/>
        <w:gridCol w:w="685"/>
        <w:gridCol w:w="1474"/>
        <w:gridCol w:w="2204"/>
        <w:gridCol w:w="1051"/>
        <w:gridCol w:w="217"/>
        <w:gridCol w:w="834"/>
        <w:gridCol w:w="221"/>
        <w:gridCol w:w="823"/>
        <w:gridCol w:w="13"/>
        <w:gridCol w:w="1122"/>
        <w:gridCol w:w="1034"/>
        <w:gridCol w:w="156"/>
      </w:tblGrid>
      <w:tr w:rsidR="00986A1C" w:rsidRPr="00986A1C" w:rsidTr="00944BE8">
        <w:trPr>
          <w:gridBefore w:val="1"/>
          <w:gridAfter w:val="1"/>
          <w:wBefore w:w="21" w:type="dxa"/>
          <w:wAfter w:w="157" w:type="dxa"/>
          <w:trHeight w:val="292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86A1C" w:rsidRPr="00986A1C" w:rsidTr="00944BE8">
        <w:trPr>
          <w:gridBefore w:val="1"/>
          <w:gridAfter w:val="1"/>
          <w:wBefore w:w="21" w:type="dxa"/>
          <w:wAfter w:w="157" w:type="dxa"/>
          <w:trHeight w:val="29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поступило обращений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36,75</w:t>
            </w:r>
          </w:p>
        </w:tc>
      </w:tr>
      <w:tr w:rsidR="00986A1C" w:rsidRPr="00986A1C" w:rsidTr="00944BE8">
        <w:trPr>
          <w:gridBefore w:val="1"/>
          <w:gridAfter w:val="1"/>
          <w:wBefore w:w="21" w:type="dxa"/>
          <w:wAfter w:w="157" w:type="dxa"/>
          <w:trHeight w:val="29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A1C" w:rsidRPr="00986A1C" w:rsidRDefault="00986A1C" w:rsidP="0098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Запросы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88,24</w:t>
            </w:r>
          </w:p>
        </w:tc>
      </w:tr>
      <w:tr w:rsidR="00986A1C" w:rsidRPr="00986A1C" w:rsidTr="00944BE8">
        <w:trPr>
          <w:gridBefore w:val="1"/>
          <w:gridAfter w:val="1"/>
          <w:wBefore w:w="21" w:type="dxa"/>
          <w:wAfter w:w="157" w:type="dxa"/>
          <w:trHeight w:val="29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A1C" w:rsidRPr="00986A1C" w:rsidRDefault="00986A1C" w:rsidP="0098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Представления прокуратуры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986A1C" w:rsidRPr="00986A1C" w:rsidTr="00944BE8">
        <w:trPr>
          <w:gridBefore w:val="1"/>
          <w:gridAfter w:val="1"/>
          <w:wBefore w:w="21" w:type="dxa"/>
          <w:wAfter w:w="157" w:type="dxa"/>
          <w:trHeight w:val="29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A1C" w:rsidRPr="00986A1C" w:rsidRDefault="00986A1C" w:rsidP="0098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Личный прием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-57,14</w:t>
            </w:r>
          </w:p>
        </w:tc>
      </w:tr>
      <w:tr w:rsidR="00986A1C" w:rsidRPr="00986A1C" w:rsidTr="00944BE8">
        <w:trPr>
          <w:gridBefore w:val="1"/>
          <w:gridAfter w:val="1"/>
          <w:wBefore w:w="21" w:type="dxa"/>
          <w:wAfter w:w="157" w:type="dxa"/>
          <w:trHeight w:val="292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A1C" w:rsidRPr="00986A1C" w:rsidRDefault="00986A1C" w:rsidP="0098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Заявления, жалобы.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35,82</w:t>
            </w:r>
          </w:p>
        </w:tc>
      </w:tr>
      <w:tr w:rsidR="00986A1C" w:rsidRPr="00986A1C" w:rsidTr="00944BE8">
        <w:trPr>
          <w:gridBefore w:val="1"/>
          <w:gridAfter w:val="1"/>
          <w:wBefore w:w="21" w:type="dxa"/>
          <w:wAfter w:w="156" w:type="dxa"/>
          <w:trHeight w:val="292"/>
        </w:trPr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эл. почта, интернет приемная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31,11</w:t>
            </w:r>
          </w:p>
        </w:tc>
      </w:tr>
      <w:tr w:rsidR="00986A1C" w:rsidRPr="00986A1C" w:rsidTr="00944BE8">
        <w:trPr>
          <w:gridBefore w:val="1"/>
          <w:gridAfter w:val="1"/>
          <w:wBefore w:w="21" w:type="dxa"/>
          <w:wAfter w:w="156" w:type="dxa"/>
          <w:trHeight w:val="292"/>
        </w:trPr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письменные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52,27</w:t>
            </w:r>
          </w:p>
        </w:tc>
      </w:tr>
      <w:tr w:rsidR="00986A1C" w:rsidRPr="00986A1C" w:rsidTr="00944BE8">
        <w:trPr>
          <w:gridBefore w:val="1"/>
          <w:gridAfter w:val="1"/>
          <w:wBefore w:w="21" w:type="dxa"/>
          <w:wAfter w:w="156" w:type="dxa"/>
          <w:trHeight w:val="292"/>
        </w:trPr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тел. звонок, тел. доверия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-15,38</w:t>
            </w:r>
          </w:p>
        </w:tc>
      </w:tr>
      <w:tr w:rsidR="00986A1C" w:rsidRPr="00986A1C" w:rsidTr="00944BE8">
        <w:trPr>
          <w:gridBefore w:val="1"/>
          <w:gridAfter w:val="1"/>
          <w:wBefore w:w="21" w:type="dxa"/>
          <w:wAfter w:w="156" w:type="dxa"/>
          <w:trHeight w:val="292"/>
        </w:trPr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письмо, уведомление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986A1C" w:rsidRPr="00986A1C" w:rsidTr="00944BE8">
        <w:trPr>
          <w:gridBefore w:val="1"/>
          <w:gridAfter w:val="1"/>
          <w:wBefore w:w="21" w:type="dxa"/>
          <w:wAfter w:w="156" w:type="dxa"/>
          <w:trHeight w:val="292"/>
        </w:trPr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ГИС ЖКХ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-42,86</w:t>
            </w:r>
          </w:p>
        </w:tc>
      </w:tr>
      <w:tr w:rsidR="00986A1C" w:rsidRPr="00986A1C" w:rsidTr="00944BE8">
        <w:trPr>
          <w:gridBefore w:val="1"/>
          <w:gridAfter w:val="1"/>
          <w:wBefore w:w="21" w:type="dxa"/>
          <w:wAfter w:w="157" w:type="dxa"/>
          <w:trHeight w:val="60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A1C" w:rsidRPr="00986A1C" w:rsidRDefault="00986A1C" w:rsidP="0098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Предложения, резюме, приглашения, благодарности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1C" w:rsidRPr="00986A1C" w:rsidRDefault="00986A1C" w:rsidP="0098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766883" w:rsidRPr="00986A1C" w:rsidTr="00944BE8">
        <w:tblPrEx>
          <w:tblLook w:val="0000"/>
        </w:tblPrEx>
        <w:trPr>
          <w:trHeight w:val="375"/>
        </w:trPr>
        <w:tc>
          <w:tcPr>
            <w:tcW w:w="98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 w:rsidP="008A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</w:tr>
      <w:tr w:rsidR="00766883" w:rsidRPr="00986A1C" w:rsidTr="00944BE8">
        <w:tblPrEx>
          <w:tblLook w:val="0000"/>
        </w:tblPrEx>
        <w:trPr>
          <w:trHeight w:val="24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</w:tr>
    </w:tbl>
    <w:p w:rsidR="008A3E3D" w:rsidRDefault="008A3E3D" w:rsidP="00A55413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</w:p>
    <w:p w:rsidR="00A55413" w:rsidRPr="00482DE6" w:rsidRDefault="00A55413" w:rsidP="00A55413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признаку заявителя </w:t>
      </w:r>
    </w:p>
    <w:p w:rsidR="00A55413" w:rsidRDefault="00A55413" w:rsidP="00A55413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Pr="00482DE6">
        <w:rPr>
          <w:b/>
          <w:bCs/>
          <w:sz w:val="28"/>
          <w:szCs w:val="28"/>
          <w:shd w:val="clear" w:color="auto" w:fill="FCFCFC"/>
        </w:rPr>
        <w:t>20</w:t>
      </w:r>
      <w:r w:rsidR="00986A1C">
        <w:rPr>
          <w:b/>
          <w:bCs/>
          <w:sz w:val="28"/>
          <w:szCs w:val="28"/>
          <w:shd w:val="clear" w:color="auto" w:fill="FCFCFC"/>
        </w:rPr>
        <w:t>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1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986A1C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</w:p>
    <w:tbl>
      <w:tblPr>
        <w:tblW w:w="9701" w:type="dxa"/>
        <w:tblInd w:w="78" w:type="dxa"/>
        <w:tblLayout w:type="fixed"/>
        <w:tblLook w:val="0000"/>
      </w:tblPr>
      <w:tblGrid>
        <w:gridCol w:w="581"/>
        <w:gridCol w:w="3866"/>
        <w:gridCol w:w="1548"/>
        <w:gridCol w:w="1498"/>
        <w:gridCol w:w="1176"/>
        <w:gridCol w:w="1032"/>
      </w:tblGrid>
      <w:tr w:rsidR="00986A1C" w:rsidRPr="000862EA" w:rsidTr="00986A1C">
        <w:trPr>
          <w:trHeight w:val="55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Разница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986A1C" w:rsidRPr="000862EA" w:rsidTr="00986A1C">
        <w:trPr>
          <w:trHeight w:val="290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поступило обращений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36,75</w:t>
            </w:r>
          </w:p>
        </w:tc>
      </w:tr>
      <w:tr w:rsidR="00986A1C" w:rsidRPr="000862EA" w:rsidTr="00986A1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Ветераны труда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986A1C" w:rsidRPr="000862EA" w:rsidTr="00986A1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Пенсионеры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12,50</w:t>
            </w:r>
          </w:p>
        </w:tc>
      </w:tr>
      <w:tr w:rsidR="00986A1C" w:rsidRPr="000862EA" w:rsidTr="00986A1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Прочие категории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1C" w:rsidRPr="000862EA" w:rsidRDefault="00986A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38,38</w:t>
            </w:r>
          </w:p>
        </w:tc>
      </w:tr>
    </w:tbl>
    <w:p w:rsidR="00A6405B" w:rsidRDefault="00A6405B" w:rsidP="00A55413">
      <w:pPr>
        <w:pStyle w:val="af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highlight w:val="yellow"/>
          <w:shd w:val="clear" w:color="auto" w:fill="FCFCFC"/>
        </w:rPr>
      </w:pPr>
    </w:p>
    <w:p w:rsidR="00A6405B" w:rsidRDefault="00A55413" w:rsidP="00FD1427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  <w:r w:rsidRPr="00D82F8D">
        <w:rPr>
          <w:b/>
          <w:bCs/>
          <w:sz w:val="26"/>
          <w:szCs w:val="26"/>
          <w:shd w:val="clear" w:color="auto" w:fill="FCFCFC"/>
        </w:rPr>
        <w:t>Анализ количества обращений граждан</w:t>
      </w:r>
      <w:r w:rsidRPr="00FD1427">
        <w:rPr>
          <w:sz w:val="26"/>
          <w:szCs w:val="26"/>
          <w:shd w:val="clear" w:color="auto" w:fill="FCFCFC"/>
        </w:rPr>
        <w:t>,</w:t>
      </w:r>
      <w:r w:rsidRPr="00A6405B">
        <w:rPr>
          <w:sz w:val="26"/>
          <w:szCs w:val="26"/>
          <w:shd w:val="clear" w:color="auto" w:fill="FCFCFC"/>
        </w:rPr>
        <w:t xml:space="preserve"> 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органов </w:t>
      </w:r>
      <w:r w:rsidRPr="00A6405B">
        <w:rPr>
          <w:sz w:val="26"/>
          <w:szCs w:val="26"/>
          <w:shd w:val="clear" w:color="auto" w:fill="FCFCFC"/>
        </w:rPr>
        <w:lastRenderedPageBreak/>
        <w:t>государственной власти субъекта Федерации показал, что н</w:t>
      </w:r>
      <w:r w:rsidRPr="00A6405B">
        <w:rPr>
          <w:bCs/>
          <w:sz w:val="26"/>
          <w:szCs w:val="26"/>
          <w:shd w:val="clear" w:color="auto" w:fill="FCFCFC"/>
        </w:rPr>
        <w:t xml:space="preserve">аблюдается </w:t>
      </w:r>
      <w:r w:rsidR="00A6405B" w:rsidRPr="00A6405B">
        <w:rPr>
          <w:bCs/>
          <w:sz w:val="26"/>
          <w:szCs w:val="26"/>
          <w:shd w:val="clear" w:color="auto" w:fill="FCFCFC"/>
        </w:rPr>
        <w:t xml:space="preserve">значительное </w:t>
      </w:r>
      <w:r w:rsidR="00187285" w:rsidRPr="00A6405B">
        <w:rPr>
          <w:bCs/>
          <w:sz w:val="26"/>
          <w:szCs w:val="26"/>
          <w:shd w:val="clear" w:color="auto" w:fill="FCFCFC"/>
        </w:rPr>
        <w:t>увеличение</w:t>
      </w:r>
      <w:r w:rsidRPr="00A6405B">
        <w:rPr>
          <w:bCs/>
          <w:sz w:val="26"/>
          <w:szCs w:val="26"/>
          <w:shd w:val="clear" w:color="auto" w:fill="FCFCFC"/>
        </w:rPr>
        <w:t xml:space="preserve"> количества обращений</w:t>
      </w:r>
      <w:r w:rsidR="00061729" w:rsidRPr="00A6405B">
        <w:rPr>
          <w:bCs/>
          <w:sz w:val="26"/>
          <w:szCs w:val="26"/>
          <w:shd w:val="clear" w:color="auto" w:fill="FCFCFC"/>
        </w:rPr>
        <w:t xml:space="preserve">, поступивших </w:t>
      </w:r>
      <w:r w:rsidR="00A6405B" w:rsidRPr="00A6405B">
        <w:rPr>
          <w:bCs/>
          <w:sz w:val="26"/>
          <w:szCs w:val="26"/>
          <w:shd w:val="clear" w:color="auto" w:fill="FCFCFC"/>
        </w:rPr>
        <w:t xml:space="preserve">из Государственной жилищной инспекции Мурманской области на </w:t>
      </w:r>
      <w:r w:rsidR="000862EA">
        <w:rPr>
          <w:bCs/>
          <w:sz w:val="26"/>
          <w:szCs w:val="26"/>
          <w:shd w:val="clear" w:color="auto" w:fill="FCFCFC"/>
        </w:rPr>
        <w:t>51,72</w:t>
      </w:r>
      <w:r w:rsidR="00A6405B" w:rsidRPr="00A6405B">
        <w:rPr>
          <w:bCs/>
          <w:sz w:val="26"/>
          <w:szCs w:val="26"/>
          <w:shd w:val="clear" w:color="auto" w:fill="FCFCFC"/>
        </w:rPr>
        <w:t xml:space="preserve"> %, </w:t>
      </w:r>
      <w:r w:rsidR="000862EA">
        <w:rPr>
          <w:bCs/>
          <w:sz w:val="26"/>
          <w:szCs w:val="26"/>
          <w:shd w:val="clear" w:color="auto" w:fill="FCFCFC"/>
        </w:rPr>
        <w:t>Органов прокуратуры на 50 %, Правительства Мурманской области на 70,97 %.</w:t>
      </w:r>
      <w:r w:rsidR="00A6405B" w:rsidRPr="00A6405B">
        <w:rPr>
          <w:bCs/>
          <w:sz w:val="26"/>
          <w:szCs w:val="26"/>
          <w:shd w:val="clear" w:color="auto" w:fill="FCFCFC"/>
        </w:rPr>
        <w:t xml:space="preserve"> </w:t>
      </w:r>
    </w:p>
    <w:tbl>
      <w:tblPr>
        <w:tblW w:w="9571" w:type="dxa"/>
        <w:tblInd w:w="78" w:type="dxa"/>
        <w:tblLayout w:type="fixed"/>
        <w:tblLook w:val="0000"/>
      </w:tblPr>
      <w:tblGrid>
        <w:gridCol w:w="581"/>
        <w:gridCol w:w="4269"/>
        <w:gridCol w:w="790"/>
        <w:gridCol w:w="1723"/>
        <w:gridCol w:w="1176"/>
        <w:gridCol w:w="1032"/>
      </w:tblGrid>
      <w:tr w:rsidR="000862EA" w:rsidRPr="000862EA" w:rsidTr="00944BE8">
        <w:trPr>
          <w:trHeight w:val="55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Разница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0862EA" w:rsidRPr="000862EA" w:rsidTr="00944BE8">
        <w:trPr>
          <w:trHeight w:val="290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поступило обращений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317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38,49</w:t>
            </w:r>
          </w:p>
        </w:tc>
      </w:tr>
      <w:tr w:rsidR="000862EA" w:rsidRPr="000862EA" w:rsidTr="00944BE8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жилищная инспекция Мурманской области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51,72</w:t>
            </w:r>
          </w:p>
        </w:tc>
      </w:tr>
      <w:tr w:rsidR="000862EA" w:rsidRPr="000862EA" w:rsidTr="00944BE8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другие адресаты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27,03</w:t>
            </w:r>
          </w:p>
        </w:tc>
      </w:tr>
      <w:tr w:rsidR="000862EA" w:rsidRPr="000862EA" w:rsidTr="00944BE8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Мурманская областная Дума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-66,67</w:t>
            </w:r>
          </w:p>
        </w:tc>
      </w:tr>
      <w:tr w:rsidR="000862EA" w:rsidRPr="000862EA" w:rsidTr="00944BE8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Непосредственно в АГМ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24,19</w:t>
            </w:r>
          </w:p>
        </w:tc>
      </w:tr>
      <w:tr w:rsidR="000862EA" w:rsidRPr="000862EA" w:rsidTr="00944BE8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0862EA" w:rsidRPr="000862EA" w:rsidTr="00944BE8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Органы прокуратуры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50,00</w:t>
            </w:r>
          </w:p>
        </w:tc>
      </w:tr>
      <w:tr w:rsidR="000862EA" w:rsidRPr="000862EA" w:rsidTr="00944BE8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Правительство МО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70,97</w:t>
            </w:r>
          </w:p>
        </w:tc>
      </w:tr>
      <w:tr w:rsidR="000862EA" w:rsidRPr="000862EA" w:rsidTr="00944BE8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Совет депутатов города Мурманска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EA" w:rsidRPr="000862EA" w:rsidRDefault="00086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-27,27</w:t>
            </w:r>
          </w:p>
        </w:tc>
      </w:tr>
    </w:tbl>
    <w:p w:rsidR="00FD1427" w:rsidRPr="000862EA" w:rsidRDefault="00FD1427" w:rsidP="00A55413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highlight w:val="yellow"/>
          <w:shd w:val="clear" w:color="auto" w:fill="FCFCFC"/>
        </w:rPr>
      </w:pPr>
    </w:p>
    <w:p w:rsidR="00A55413" w:rsidRPr="00061729" w:rsidRDefault="00A55413" w:rsidP="00A55413">
      <w:pPr>
        <w:pStyle w:val="af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CFCFC"/>
        </w:rPr>
      </w:pPr>
      <w:r w:rsidRPr="00061729"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  <w:t>II</w:t>
      </w:r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. Качественный анализ обращений граждан, </w:t>
      </w:r>
    </w:p>
    <w:p w:rsidR="00A55413" w:rsidRPr="00061729" w:rsidRDefault="00A55413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>поступивших в отчётный период в управление округа</w:t>
      </w:r>
    </w:p>
    <w:p w:rsidR="009D2EDD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7D1AC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>В 1 квартале 20</w:t>
      </w:r>
      <w:r w:rsidR="000862EA">
        <w:rPr>
          <w:noProof/>
          <w:color w:val="000000" w:themeColor="text1"/>
          <w:sz w:val="26"/>
          <w:szCs w:val="26"/>
          <w:shd w:val="clear" w:color="auto" w:fill="FCFCFC"/>
        </w:rPr>
        <w:t>20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года в обращениях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граждан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 содержится </w:t>
      </w:r>
      <w:r w:rsidR="007D2533">
        <w:rPr>
          <w:noProof/>
          <w:color w:val="000000" w:themeColor="text1"/>
          <w:sz w:val="26"/>
          <w:szCs w:val="26"/>
          <w:shd w:val="clear" w:color="auto" w:fill="FCFCFC"/>
        </w:rPr>
        <w:t>386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0862EA">
        <w:rPr>
          <w:noProof/>
          <w:color w:val="000000" w:themeColor="text1"/>
          <w:sz w:val="26"/>
          <w:szCs w:val="26"/>
          <w:shd w:val="clear" w:color="auto" w:fill="FCFCFC"/>
        </w:rPr>
        <w:t>246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9D2EDD">
        <w:rPr>
          <w:noProof/>
          <w:color w:val="000000" w:themeColor="text1"/>
          <w:sz w:val="26"/>
          <w:szCs w:val="26"/>
          <w:shd w:val="clear" w:color="auto" w:fill="FCFCFC"/>
        </w:rPr>
        <w:t>.</w:t>
      </w:r>
    </w:p>
    <w:p w:rsidR="007D2533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 разделу «Жилищно-коммунальная сфера» за отчетный период в управление округа поступило </w:t>
      </w:r>
      <w:r w:rsidR="007D2533">
        <w:rPr>
          <w:noProof/>
          <w:color w:val="000000" w:themeColor="text1"/>
          <w:sz w:val="26"/>
          <w:szCs w:val="26"/>
          <w:shd w:val="clear" w:color="auto" w:fill="FCFCFC"/>
        </w:rPr>
        <w:t xml:space="preserve">45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вопрос</w:t>
      </w:r>
      <w:r w:rsidR="007D2533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7D2533">
        <w:rPr>
          <w:noProof/>
          <w:color w:val="000000" w:themeColor="text1"/>
          <w:sz w:val="26"/>
          <w:szCs w:val="26"/>
          <w:shd w:val="clear" w:color="auto" w:fill="FCFCFC"/>
        </w:rPr>
        <w:t xml:space="preserve"> 51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7D2533">
        <w:rPr>
          <w:noProof/>
          <w:color w:val="000000" w:themeColor="text1"/>
          <w:sz w:val="26"/>
          <w:szCs w:val="26"/>
          <w:shd w:val="clear" w:color="auto" w:fill="FCFCFC"/>
        </w:rPr>
        <w:t>11,64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</w:p>
    <w:tbl>
      <w:tblPr>
        <w:tblW w:w="9800" w:type="dxa"/>
        <w:tblInd w:w="113" w:type="dxa"/>
        <w:tblLook w:val="04A0"/>
      </w:tblPr>
      <w:tblGrid>
        <w:gridCol w:w="7300"/>
        <w:gridCol w:w="1360"/>
        <w:gridCol w:w="1140"/>
      </w:tblGrid>
      <w:tr w:rsidR="007D2533" w:rsidRPr="007D2533" w:rsidTr="007D2533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D2533" w:rsidRPr="007D2533" w:rsidRDefault="007D2533" w:rsidP="007D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Жилищно-коммунальная сфера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</w:tr>
      <w:tr w:rsidR="007D2533" w:rsidRPr="007D2533" w:rsidTr="007D2533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D2533" w:rsidRPr="007D2533" w:rsidRDefault="007D2533" w:rsidP="007D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Жилище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</w:tr>
      <w:tr w:rsidR="007D2533" w:rsidRPr="007D2533" w:rsidTr="007D2533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2533" w:rsidRPr="007D2533" w:rsidRDefault="007D2533" w:rsidP="007D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</w:tr>
      <w:tr w:rsidR="007D2533" w:rsidRPr="007D2533" w:rsidTr="007D2533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2533" w:rsidRPr="007D2533" w:rsidRDefault="007D2533" w:rsidP="007D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7D2533" w:rsidRDefault="00613B1D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7D1AC2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вопр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сам «Экономики» поступило </w:t>
      </w:r>
      <w:r w:rsidR="007320F9">
        <w:rPr>
          <w:noProof/>
          <w:color w:val="000000" w:themeColor="text1"/>
          <w:sz w:val="26"/>
          <w:szCs w:val="26"/>
          <w:shd w:val="clear" w:color="auto" w:fill="FCFCFC"/>
        </w:rPr>
        <w:t>286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7320F9">
        <w:rPr>
          <w:noProof/>
          <w:color w:val="000000" w:themeColor="text1"/>
          <w:sz w:val="26"/>
          <w:szCs w:val="26"/>
          <w:shd w:val="clear" w:color="auto" w:fill="FCFCFC"/>
        </w:rPr>
        <w:t>154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7320F9">
        <w:rPr>
          <w:noProof/>
          <w:color w:val="000000" w:themeColor="text1"/>
          <w:sz w:val="26"/>
          <w:szCs w:val="26"/>
          <w:shd w:val="clear" w:color="auto" w:fill="FCFCFC"/>
        </w:rPr>
        <w:t>74,09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По сравнению с отчетным периодом 201</w:t>
      </w:r>
      <w:r w:rsidR="007320F9">
        <w:rPr>
          <w:noProof/>
          <w:color w:val="000000" w:themeColor="text1"/>
          <w:sz w:val="26"/>
          <w:szCs w:val="26"/>
          <w:shd w:val="clear" w:color="auto" w:fill="FCFCFC"/>
        </w:rPr>
        <w:t>9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рост составил </w:t>
      </w:r>
      <w:r w:rsidR="007320F9">
        <w:rPr>
          <w:noProof/>
          <w:color w:val="000000" w:themeColor="text1"/>
          <w:sz w:val="26"/>
          <w:szCs w:val="26"/>
          <w:shd w:val="clear" w:color="auto" w:fill="FCFCFC"/>
        </w:rPr>
        <w:t>46,15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%.  </w:t>
      </w:r>
    </w:p>
    <w:tbl>
      <w:tblPr>
        <w:tblW w:w="9800" w:type="dxa"/>
        <w:tblInd w:w="113" w:type="dxa"/>
        <w:tblLook w:val="04A0"/>
      </w:tblPr>
      <w:tblGrid>
        <w:gridCol w:w="8075"/>
        <w:gridCol w:w="851"/>
        <w:gridCol w:w="874"/>
      </w:tblGrid>
      <w:tr w:rsidR="007D2533" w:rsidRPr="007D2533" w:rsidTr="007320F9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D2533" w:rsidRPr="007D2533" w:rsidRDefault="007D2533" w:rsidP="007D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286</w:t>
            </w:r>
          </w:p>
        </w:tc>
      </w:tr>
      <w:tr w:rsidR="007D2533" w:rsidRPr="007D2533" w:rsidTr="007320F9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D2533" w:rsidRPr="007D2533" w:rsidRDefault="007D2533" w:rsidP="007D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7D2533" w:rsidRPr="007D2533" w:rsidTr="007320F9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D2533" w:rsidRPr="007D2533" w:rsidRDefault="007D2533" w:rsidP="007D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Хозяйственная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281</w:t>
            </w:r>
          </w:p>
        </w:tc>
      </w:tr>
      <w:tr w:rsidR="007D2533" w:rsidRPr="007D2533" w:rsidTr="007320F9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2533" w:rsidRPr="007D2533" w:rsidRDefault="007D2533" w:rsidP="007D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Градостроительство и архитектура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260</w:t>
            </w:r>
          </w:p>
        </w:tc>
      </w:tr>
      <w:tr w:rsidR="007D2533" w:rsidRPr="007D2533" w:rsidTr="007320F9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2533" w:rsidRPr="007D2533" w:rsidRDefault="007D2533" w:rsidP="007D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Промышленность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D2533" w:rsidRPr="007D2533" w:rsidTr="007320F9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2533" w:rsidRPr="007D2533" w:rsidRDefault="007D2533" w:rsidP="007D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Сельское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D2533" w:rsidRPr="007D2533" w:rsidTr="007320F9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2533" w:rsidRPr="007D2533" w:rsidRDefault="007D2533" w:rsidP="007D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Торговля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7D2533" w:rsidRPr="007D2533" w:rsidTr="007320F9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2533" w:rsidRPr="007D2533" w:rsidRDefault="007D2533" w:rsidP="007D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2533" w:rsidRPr="007D2533" w:rsidRDefault="007D2533" w:rsidP="007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</w:tbl>
    <w:p w:rsidR="007D1AC2" w:rsidRPr="00FD1427" w:rsidRDefault="008962D8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«Государство,общество,политика»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>поступило 1</w:t>
      </w:r>
      <w:r w:rsidR="007320F9">
        <w:rPr>
          <w:noProof/>
          <w:color w:val="000000" w:themeColor="text1"/>
          <w:sz w:val="26"/>
          <w:szCs w:val="26"/>
          <w:shd w:val="clear" w:color="auto" w:fill="FCFCFC"/>
        </w:rPr>
        <w:t>4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(АППГ- 11), что составляет </w:t>
      </w:r>
      <w:r w:rsidR="007320F9">
        <w:rPr>
          <w:noProof/>
          <w:color w:val="000000" w:themeColor="text1"/>
          <w:sz w:val="26"/>
          <w:szCs w:val="26"/>
          <w:shd w:val="clear" w:color="auto" w:fill="FCFCFC"/>
        </w:rPr>
        <w:t>3,62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</w:p>
    <w:tbl>
      <w:tblPr>
        <w:tblW w:w="9800" w:type="dxa"/>
        <w:tblInd w:w="113" w:type="dxa"/>
        <w:tblLook w:val="04A0"/>
      </w:tblPr>
      <w:tblGrid>
        <w:gridCol w:w="8075"/>
        <w:gridCol w:w="851"/>
        <w:gridCol w:w="874"/>
      </w:tblGrid>
      <w:tr w:rsidR="007320F9" w:rsidRPr="007320F9" w:rsidTr="007320F9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320F9" w:rsidRPr="007320F9" w:rsidRDefault="007320F9" w:rsidP="0073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7320F9" w:rsidRPr="007320F9" w:rsidTr="007320F9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320F9" w:rsidRPr="007320F9" w:rsidRDefault="007320F9" w:rsidP="0073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Конституционный строй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320F9" w:rsidRPr="007320F9" w:rsidTr="007320F9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320F9" w:rsidRPr="007320F9" w:rsidRDefault="007320F9" w:rsidP="0073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</w:tbl>
    <w:p w:rsidR="008962D8" w:rsidRPr="00FD1427" w:rsidRDefault="007320F9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>По раздел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«Оборона,безопасность,законность» 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>поступило 1</w:t>
      </w:r>
      <w:r w:rsidR="0085569E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lastRenderedPageBreak/>
        <w:t xml:space="preserve">(АППГ- </w:t>
      </w:r>
      <w:r w:rsidR="0085569E">
        <w:rPr>
          <w:noProof/>
          <w:color w:val="000000" w:themeColor="text1"/>
          <w:sz w:val="26"/>
          <w:szCs w:val="26"/>
          <w:shd w:val="clear" w:color="auto" w:fill="FCFCFC"/>
        </w:rPr>
        <w:t>11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, что составляет </w:t>
      </w:r>
      <w:r w:rsidR="0085569E">
        <w:rPr>
          <w:noProof/>
          <w:color w:val="000000" w:themeColor="text1"/>
          <w:sz w:val="26"/>
          <w:szCs w:val="26"/>
          <w:shd w:val="clear" w:color="auto" w:fill="FCFCFC"/>
        </w:rPr>
        <w:t>3,1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По разделу «Социальная сфера» поступило </w:t>
      </w:r>
      <w:r w:rsidR="0085569E">
        <w:rPr>
          <w:noProof/>
          <w:color w:val="000000" w:themeColor="text1"/>
          <w:sz w:val="26"/>
          <w:szCs w:val="26"/>
          <w:shd w:val="clear" w:color="auto" w:fill="FCFCFC"/>
        </w:rPr>
        <w:t>9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85569E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, что составляет </w:t>
      </w:r>
      <w:r w:rsidR="0085569E">
        <w:rPr>
          <w:noProof/>
          <w:color w:val="000000" w:themeColor="text1"/>
          <w:sz w:val="26"/>
          <w:szCs w:val="26"/>
          <w:shd w:val="clear" w:color="auto" w:fill="FCFCFC"/>
        </w:rPr>
        <w:t>2,33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вопросов.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tbl>
      <w:tblPr>
        <w:tblW w:w="9800" w:type="dxa"/>
        <w:tblInd w:w="113" w:type="dxa"/>
        <w:tblLook w:val="04A0"/>
      </w:tblPr>
      <w:tblGrid>
        <w:gridCol w:w="7300"/>
        <w:gridCol w:w="1360"/>
        <w:gridCol w:w="1140"/>
      </w:tblGrid>
      <w:tr w:rsidR="007320F9" w:rsidRPr="007320F9" w:rsidTr="007320F9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320F9" w:rsidRPr="007320F9" w:rsidRDefault="007320F9" w:rsidP="0073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Оборона, безопасность, законность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7320F9" w:rsidRPr="007320F9" w:rsidTr="007320F9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320F9" w:rsidRPr="007320F9" w:rsidRDefault="007320F9" w:rsidP="0073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Безопасность и охрана правопорядка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7320F9" w:rsidRPr="007320F9" w:rsidTr="007320F9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320F9" w:rsidRPr="007320F9" w:rsidRDefault="007320F9" w:rsidP="0073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Правосудие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320F9" w:rsidRPr="007320F9" w:rsidTr="007320F9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320F9" w:rsidRPr="007320F9" w:rsidRDefault="007320F9" w:rsidP="0073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7320F9" w:rsidRPr="007320F9" w:rsidTr="007320F9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320F9" w:rsidRPr="007320F9" w:rsidRDefault="007320F9" w:rsidP="0073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320F9" w:rsidRPr="007320F9" w:rsidTr="007320F9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320F9" w:rsidRPr="007320F9" w:rsidRDefault="007320F9" w:rsidP="0073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7320F9" w:rsidRPr="007320F9" w:rsidTr="007320F9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320F9" w:rsidRPr="007320F9" w:rsidRDefault="007320F9" w:rsidP="0073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Семья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7320F9" w:rsidRPr="007320F9" w:rsidTr="007320F9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320F9" w:rsidRPr="007320F9" w:rsidRDefault="007320F9" w:rsidP="0073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Социальное обеспечение и социальное страхование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20F9" w:rsidRPr="007320F9" w:rsidRDefault="007320F9" w:rsidP="007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996B05" w:rsidRDefault="00996B05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вопросам АГМ поступило </w:t>
      </w:r>
      <w:r w:rsidR="0085569E">
        <w:rPr>
          <w:noProof/>
          <w:color w:val="000000" w:themeColor="text1"/>
          <w:sz w:val="26"/>
          <w:szCs w:val="26"/>
          <w:shd w:val="clear" w:color="auto" w:fill="FCFCFC"/>
        </w:rPr>
        <w:t>20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85569E">
        <w:rPr>
          <w:noProof/>
          <w:color w:val="000000" w:themeColor="text1"/>
          <w:sz w:val="26"/>
          <w:szCs w:val="26"/>
          <w:shd w:val="clear" w:color="auto" w:fill="FCFCFC"/>
        </w:rPr>
        <w:t>13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804AC7" w:rsidRPr="00FD1427">
        <w:rPr>
          <w:noProof/>
          <w:color w:val="000000" w:themeColor="text1"/>
          <w:sz w:val="26"/>
          <w:szCs w:val="26"/>
          <w:shd w:val="clear" w:color="auto" w:fill="FCFCFC"/>
        </w:rPr>
        <w:t>5,2</w:t>
      </w:r>
      <w:r w:rsidR="0085569E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% от общего числа поступивших вопросов. </w:t>
      </w:r>
    </w:p>
    <w:tbl>
      <w:tblPr>
        <w:tblW w:w="9800" w:type="dxa"/>
        <w:tblInd w:w="113" w:type="dxa"/>
        <w:tblLook w:val="04A0"/>
      </w:tblPr>
      <w:tblGrid>
        <w:gridCol w:w="7300"/>
        <w:gridCol w:w="1360"/>
        <w:gridCol w:w="1140"/>
      </w:tblGrid>
      <w:tr w:rsidR="0085569E" w:rsidRPr="0085569E" w:rsidTr="0085569E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5569E" w:rsidRPr="0085569E" w:rsidRDefault="0085569E" w:rsidP="0085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Вопросы АГМ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85569E" w:rsidRPr="0085569E" w:rsidTr="0085569E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9E" w:rsidRPr="0085569E" w:rsidRDefault="0085569E" w:rsidP="0085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"Г</w:t>
            </w: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ород чистоты"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85569E" w:rsidRPr="0085569E" w:rsidTr="0085569E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9E" w:rsidRPr="0085569E" w:rsidRDefault="0085569E" w:rsidP="0085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Административные правонарушения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85569E" w:rsidRPr="0085569E" w:rsidTr="0085569E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9E" w:rsidRPr="0085569E" w:rsidRDefault="0085569E" w:rsidP="0085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Бездомные собаки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85569E" w:rsidRPr="0085569E" w:rsidTr="0085569E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9E" w:rsidRPr="0085569E" w:rsidRDefault="0085569E" w:rsidP="0085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Портал "К</w:t>
            </w: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расивый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урманск"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85569E" w:rsidRPr="0085569E" w:rsidTr="0085569E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9E" w:rsidRPr="0085569E" w:rsidRDefault="0085569E" w:rsidP="0085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собрания собственников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A55413" w:rsidRDefault="00A55413" w:rsidP="00A55413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Показатели</w:t>
      </w:r>
    </w:p>
    <w:p w:rsidR="00A55413" w:rsidRPr="00014498" w:rsidRDefault="00A55413" w:rsidP="00A55413">
      <w:pPr>
        <w:pStyle w:val="Style3"/>
        <w:widowControl/>
        <w:spacing w:line="276" w:lineRule="auto"/>
        <w:ind w:firstLine="725"/>
        <w:rPr>
          <w:rStyle w:val="FontStyle24"/>
          <w:sz w:val="6"/>
          <w:szCs w:val="6"/>
        </w:rPr>
      </w:pPr>
    </w:p>
    <w:p w:rsidR="00A55413" w:rsidRDefault="00A55413" w:rsidP="00FD1427">
      <w:pPr>
        <w:pStyle w:val="Style3"/>
        <w:widowControl/>
        <w:tabs>
          <w:tab w:val="left" w:pos="1134"/>
        </w:tabs>
        <w:spacing w:line="240" w:lineRule="auto"/>
        <w:rPr>
          <w:rStyle w:val="FontStyle24"/>
        </w:rPr>
      </w:pPr>
      <w:r w:rsidRPr="00FD1427">
        <w:rPr>
          <w:rStyle w:val="FontStyle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tbl>
      <w:tblPr>
        <w:tblW w:w="9493" w:type="dxa"/>
        <w:tblInd w:w="113" w:type="dxa"/>
        <w:tblLook w:val="04A0"/>
      </w:tblPr>
      <w:tblGrid>
        <w:gridCol w:w="4815"/>
        <w:gridCol w:w="1134"/>
        <w:gridCol w:w="1134"/>
        <w:gridCol w:w="1134"/>
        <w:gridCol w:w="1276"/>
      </w:tblGrid>
      <w:tr w:rsidR="0085569E" w:rsidRPr="0085569E" w:rsidTr="0085569E">
        <w:trPr>
          <w:trHeight w:val="5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85569E" w:rsidRPr="0085569E" w:rsidTr="0085569E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Решено положительно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32,948</w:t>
            </w:r>
          </w:p>
        </w:tc>
      </w:tr>
      <w:tr w:rsidR="0085569E" w:rsidRPr="0085569E" w:rsidTr="0085569E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Даны разъяснения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1,4085</w:t>
            </w:r>
          </w:p>
        </w:tc>
      </w:tr>
      <w:tr w:rsidR="0085569E" w:rsidRPr="0085569E" w:rsidTr="0085569E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Принято к сведению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66,667</w:t>
            </w:r>
          </w:p>
        </w:tc>
      </w:tr>
      <w:tr w:rsidR="0085569E" w:rsidRPr="0085569E" w:rsidTr="0085569E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Поставлено на контроль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9E" w:rsidRPr="0085569E" w:rsidRDefault="0085569E" w:rsidP="0085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36,755</w:t>
            </w:r>
          </w:p>
        </w:tc>
      </w:tr>
    </w:tbl>
    <w:p w:rsidR="00A55413" w:rsidRPr="00381177" w:rsidRDefault="00A55413" w:rsidP="00FD1427">
      <w:pPr>
        <w:pStyle w:val="Style3"/>
        <w:widowControl/>
        <w:spacing w:line="240" w:lineRule="auto"/>
        <w:ind w:firstLine="730"/>
        <w:rPr>
          <w:rStyle w:val="FontStyle24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8"/>
        <w:gridCol w:w="1667"/>
        <w:gridCol w:w="1529"/>
        <w:gridCol w:w="1689"/>
      </w:tblGrid>
      <w:tr w:rsidR="00A55413" w:rsidRPr="00061738" w:rsidTr="00944BE8">
        <w:tc>
          <w:tcPr>
            <w:tcW w:w="4578" w:type="dxa"/>
          </w:tcPr>
          <w:p w:rsidR="00A55413" w:rsidRPr="001F0F69" w:rsidRDefault="00A55413" w:rsidP="00E872C0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667" w:type="dxa"/>
          </w:tcPr>
          <w:p w:rsidR="00A55413" w:rsidRPr="001F0F69" w:rsidRDefault="00A55413" w:rsidP="008A3E3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201</w:t>
            </w:r>
            <w:r w:rsidR="008A3E3D">
              <w:rPr>
                <w:rStyle w:val="FontStyle24"/>
                <w:b/>
                <w:sz w:val="24"/>
                <w:szCs w:val="24"/>
              </w:rPr>
              <w:t>9</w:t>
            </w:r>
            <w:r w:rsidRPr="001F0F69">
              <w:rPr>
                <w:rStyle w:val="FontStyle24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</w:tcPr>
          <w:p w:rsidR="00A55413" w:rsidRPr="001F0F69" w:rsidRDefault="00A55413" w:rsidP="008A3E3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20</w:t>
            </w:r>
            <w:r w:rsidR="008A3E3D">
              <w:rPr>
                <w:rStyle w:val="FontStyle24"/>
                <w:b/>
                <w:sz w:val="24"/>
                <w:szCs w:val="24"/>
              </w:rPr>
              <w:t>20</w:t>
            </w:r>
            <w:r w:rsidRPr="001F0F69">
              <w:rPr>
                <w:rStyle w:val="FontStyle24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89" w:type="dxa"/>
          </w:tcPr>
          <w:p w:rsidR="00A55413" w:rsidRPr="001F0F69" w:rsidRDefault="00A55413" w:rsidP="00E872C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Динамика</w:t>
            </w:r>
          </w:p>
          <w:p w:rsidR="00A55413" w:rsidRPr="001F0F69" w:rsidRDefault="00A55413" w:rsidP="00E872C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в %</w:t>
            </w:r>
          </w:p>
        </w:tc>
      </w:tr>
      <w:tr w:rsidR="00A55413" w:rsidRPr="00061738" w:rsidTr="00944BE8">
        <w:tc>
          <w:tcPr>
            <w:tcW w:w="9463" w:type="dxa"/>
            <w:gridSpan w:val="4"/>
          </w:tcPr>
          <w:p w:rsidR="00A55413" w:rsidRPr="001F0F69" w:rsidRDefault="00A55413" w:rsidP="00E872C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1. Личный приём:</w:t>
            </w:r>
          </w:p>
        </w:tc>
      </w:tr>
      <w:tr w:rsidR="00026294" w:rsidRPr="00061738" w:rsidTr="00944BE8">
        <w:tc>
          <w:tcPr>
            <w:tcW w:w="4578" w:type="dxa"/>
          </w:tcPr>
          <w:p w:rsidR="00026294" w:rsidRPr="001F0F69" w:rsidRDefault="00026294" w:rsidP="00026294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1F0F69">
              <w:rPr>
                <w:rStyle w:val="FontStyle24"/>
                <w:sz w:val="24"/>
                <w:szCs w:val="24"/>
              </w:rPr>
              <w:t xml:space="preserve">- руководитель управления округа </w:t>
            </w:r>
          </w:p>
        </w:tc>
        <w:tc>
          <w:tcPr>
            <w:tcW w:w="1667" w:type="dxa"/>
          </w:tcPr>
          <w:p w:rsidR="00026294" w:rsidRPr="00804AC7" w:rsidRDefault="00804AC7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804AC7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026294" w:rsidRPr="00804AC7" w:rsidRDefault="008A3E3D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026294" w:rsidRPr="00804AC7" w:rsidRDefault="00804AC7" w:rsidP="0038117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804AC7">
              <w:rPr>
                <w:rStyle w:val="FontStyle24"/>
                <w:sz w:val="24"/>
                <w:szCs w:val="24"/>
              </w:rPr>
              <w:t>0</w:t>
            </w:r>
          </w:p>
        </w:tc>
      </w:tr>
      <w:tr w:rsidR="00026294" w:rsidRPr="00061738" w:rsidTr="00944BE8">
        <w:tc>
          <w:tcPr>
            <w:tcW w:w="4578" w:type="dxa"/>
          </w:tcPr>
          <w:p w:rsidR="00026294" w:rsidRPr="001F0F69" w:rsidRDefault="00026294" w:rsidP="00026294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1F0F69">
              <w:rPr>
                <w:rStyle w:val="FontStyle24"/>
                <w:sz w:val="24"/>
                <w:szCs w:val="24"/>
              </w:rPr>
              <w:t xml:space="preserve">- заместитель руководителя управления округа </w:t>
            </w:r>
          </w:p>
        </w:tc>
        <w:tc>
          <w:tcPr>
            <w:tcW w:w="1667" w:type="dxa"/>
          </w:tcPr>
          <w:p w:rsidR="00026294" w:rsidRPr="00804AC7" w:rsidRDefault="008A3E3D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026294" w:rsidRPr="00804AC7" w:rsidRDefault="00804AC7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804AC7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26294" w:rsidRPr="00804AC7" w:rsidRDefault="00804AC7" w:rsidP="00D82F8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804AC7">
              <w:rPr>
                <w:rStyle w:val="FontStyle24"/>
                <w:sz w:val="24"/>
                <w:szCs w:val="24"/>
              </w:rPr>
              <w:t>50</w:t>
            </w:r>
          </w:p>
        </w:tc>
      </w:tr>
    </w:tbl>
    <w:p w:rsidR="00944BE8" w:rsidRDefault="007E2D05" w:rsidP="00944BE8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  <w:r w:rsidRPr="00381177">
        <w:rPr>
          <w:rStyle w:val="FontStyle24"/>
          <w:sz w:val="27"/>
          <w:szCs w:val="27"/>
        </w:rPr>
        <w:t>Н</w:t>
      </w:r>
      <w:r w:rsidR="00A55413" w:rsidRPr="00381177">
        <w:rPr>
          <w:rStyle w:val="FontStyle24"/>
          <w:sz w:val="27"/>
          <w:szCs w:val="27"/>
        </w:rPr>
        <w:t>арушений сроков рассмотрения обращений граждан</w:t>
      </w:r>
      <w:r w:rsidRPr="00381177">
        <w:rPr>
          <w:rStyle w:val="FontStyle24"/>
          <w:sz w:val="27"/>
          <w:szCs w:val="27"/>
        </w:rPr>
        <w:t xml:space="preserve"> за отчетный </w:t>
      </w:r>
      <w:r w:rsidR="00E67684" w:rsidRPr="00381177">
        <w:rPr>
          <w:rStyle w:val="FontStyle24"/>
          <w:sz w:val="27"/>
          <w:szCs w:val="27"/>
        </w:rPr>
        <w:t>период не</w:t>
      </w:r>
      <w:r w:rsidRPr="00381177">
        <w:rPr>
          <w:rStyle w:val="FontStyle24"/>
          <w:sz w:val="27"/>
          <w:szCs w:val="27"/>
        </w:rPr>
        <w:t xml:space="preserve"> допущено.</w:t>
      </w:r>
    </w:p>
    <w:p w:rsidR="00A55413" w:rsidRPr="00647486" w:rsidRDefault="00A55413" w:rsidP="00944BE8">
      <w:pPr>
        <w:pStyle w:val="Style3"/>
        <w:widowControl/>
        <w:spacing w:line="240" w:lineRule="auto"/>
        <w:ind w:firstLine="720"/>
        <w:rPr>
          <w:rStyle w:val="FontStyle24"/>
          <w:b/>
          <w:sz w:val="28"/>
          <w:szCs w:val="28"/>
        </w:rPr>
      </w:pPr>
      <w:r w:rsidRPr="00647486">
        <w:rPr>
          <w:rStyle w:val="FontStyle24"/>
          <w:b/>
          <w:sz w:val="28"/>
          <w:szCs w:val="28"/>
        </w:rPr>
        <w:t xml:space="preserve"> </w:t>
      </w:r>
    </w:p>
    <w:sectPr w:rsidR="00A55413" w:rsidRPr="00647486" w:rsidSect="002A1167">
      <w:headerReference w:type="default" r:id="rId8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AB" w:rsidRDefault="00F33CAB" w:rsidP="00FB0F0E">
      <w:pPr>
        <w:spacing w:after="0" w:line="240" w:lineRule="auto"/>
      </w:pPr>
      <w:r>
        <w:separator/>
      </w:r>
    </w:p>
  </w:endnote>
  <w:endnote w:type="continuationSeparator" w:id="0">
    <w:p w:rsidR="00F33CAB" w:rsidRDefault="00F33CAB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AB" w:rsidRDefault="00F33CAB" w:rsidP="00FB0F0E">
      <w:pPr>
        <w:spacing w:after="0" w:line="240" w:lineRule="auto"/>
      </w:pPr>
      <w:r>
        <w:separator/>
      </w:r>
    </w:p>
  </w:footnote>
  <w:footnote w:type="continuationSeparator" w:id="0">
    <w:p w:rsidR="00F33CAB" w:rsidRDefault="00F33CAB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1C" w:rsidRDefault="00D570FD" w:rsidP="00E872C0">
    <w:pPr>
      <w:pStyle w:val="af7"/>
      <w:jc w:val="center"/>
    </w:pPr>
    <w:r>
      <w:fldChar w:fldCharType="begin"/>
    </w:r>
    <w:r w:rsidR="00986A1C">
      <w:instrText xml:space="preserve"> PAGE   \* MERGEFORMAT </w:instrText>
    </w:r>
    <w:r>
      <w:fldChar w:fldCharType="separate"/>
    </w:r>
    <w:r w:rsidR="001D0A7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55413"/>
    <w:rsid w:val="00005680"/>
    <w:rsid w:val="00006039"/>
    <w:rsid w:val="00026294"/>
    <w:rsid w:val="00031463"/>
    <w:rsid w:val="0003455D"/>
    <w:rsid w:val="000355FC"/>
    <w:rsid w:val="0005513B"/>
    <w:rsid w:val="00056F84"/>
    <w:rsid w:val="0006112E"/>
    <w:rsid w:val="0006130D"/>
    <w:rsid w:val="00061729"/>
    <w:rsid w:val="00061738"/>
    <w:rsid w:val="00062CEF"/>
    <w:rsid w:val="000765DE"/>
    <w:rsid w:val="000841BB"/>
    <w:rsid w:val="000862EA"/>
    <w:rsid w:val="00087A0D"/>
    <w:rsid w:val="00087E9E"/>
    <w:rsid w:val="000A30F7"/>
    <w:rsid w:val="000A62AC"/>
    <w:rsid w:val="000B7CC8"/>
    <w:rsid w:val="000C7892"/>
    <w:rsid w:val="000E11E5"/>
    <w:rsid w:val="000E1D61"/>
    <w:rsid w:val="000E3038"/>
    <w:rsid w:val="000F2D40"/>
    <w:rsid w:val="000F4C01"/>
    <w:rsid w:val="001005A6"/>
    <w:rsid w:val="001161D3"/>
    <w:rsid w:val="0012188F"/>
    <w:rsid w:val="00131D2D"/>
    <w:rsid w:val="00134A41"/>
    <w:rsid w:val="001371B6"/>
    <w:rsid w:val="00137992"/>
    <w:rsid w:val="001562C8"/>
    <w:rsid w:val="00162CFC"/>
    <w:rsid w:val="00163914"/>
    <w:rsid w:val="001657DA"/>
    <w:rsid w:val="00177F1D"/>
    <w:rsid w:val="00183AFB"/>
    <w:rsid w:val="001858C2"/>
    <w:rsid w:val="00187285"/>
    <w:rsid w:val="001A3773"/>
    <w:rsid w:val="001A4382"/>
    <w:rsid w:val="001C13C6"/>
    <w:rsid w:val="001D0A79"/>
    <w:rsid w:val="001E1842"/>
    <w:rsid w:val="001F0F69"/>
    <w:rsid w:val="001F2AE4"/>
    <w:rsid w:val="00204A77"/>
    <w:rsid w:val="00215540"/>
    <w:rsid w:val="00220A9A"/>
    <w:rsid w:val="00231A49"/>
    <w:rsid w:val="0023382A"/>
    <w:rsid w:val="00243594"/>
    <w:rsid w:val="002476A6"/>
    <w:rsid w:val="002655C5"/>
    <w:rsid w:val="00266002"/>
    <w:rsid w:val="00274FFC"/>
    <w:rsid w:val="002773E7"/>
    <w:rsid w:val="00277D21"/>
    <w:rsid w:val="00290F03"/>
    <w:rsid w:val="002965AA"/>
    <w:rsid w:val="002A1167"/>
    <w:rsid w:val="002A333D"/>
    <w:rsid w:val="002B34A9"/>
    <w:rsid w:val="002B3B0A"/>
    <w:rsid w:val="002B5F35"/>
    <w:rsid w:val="002C30ED"/>
    <w:rsid w:val="002C7D0D"/>
    <w:rsid w:val="002E5B56"/>
    <w:rsid w:val="002F1F27"/>
    <w:rsid w:val="002F2A26"/>
    <w:rsid w:val="0031476D"/>
    <w:rsid w:val="00332981"/>
    <w:rsid w:val="00334C8C"/>
    <w:rsid w:val="0033541C"/>
    <w:rsid w:val="00335C34"/>
    <w:rsid w:val="003422BE"/>
    <w:rsid w:val="0034389F"/>
    <w:rsid w:val="0034461E"/>
    <w:rsid w:val="00354FDB"/>
    <w:rsid w:val="0036104C"/>
    <w:rsid w:val="003709D0"/>
    <w:rsid w:val="00373BB4"/>
    <w:rsid w:val="00373DD7"/>
    <w:rsid w:val="00381177"/>
    <w:rsid w:val="003822FA"/>
    <w:rsid w:val="00383D0D"/>
    <w:rsid w:val="00390159"/>
    <w:rsid w:val="00396573"/>
    <w:rsid w:val="003B6589"/>
    <w:rsid w:val="003B6DFF"/>
    <w:rsid w:val="003B7F5F"/>
    <w:rsid w:val="003C1348"/>
    <w:rsid w:val="003C16F5"/>
    <w:rsid w:val="003C75F7"/>
    <w:rsid w:val="003D7ABE"/>
    <w:rsid w:val="003E1A1E"/>
    <w:rsid w:val="003E4071"/>
    <w:rsid w:val="003F2312"/>
    <w:rsid w:val="00412848"/>
    <w:rsid w:val="004178DF"/>
    <w:rsid w:val="0042476A"/>
    <w:rsid w:val="0045248C"/>
    <w:rsid w:val="00456ACE"/>
    <w:rsid w:val="00466BA8"/>
    <w:rsid w:val="00474506"/>
    <w:rsid w:val="00484F1B"/>
    <w:rsid w:val="00485408"/>
    <w:rsid w:val="004861E9"/>
    <w:rsid w:val="00486519"/>
    <w:rsid w:val="00494740"/>
    <w:rsid w:val="00495135"/>
    <w:rsid w:val="00496D06"/>
    <w:rsid w:val="004A78D7"/>
    <w:rsid w:val="004C325F"/>
    <w:rsid w:val="004D5189"/>
    <w:rsid w:val="004D76B3"/>
    <w:rsid w:val="004F5EBC"/>
    <w:rsid w:val="004F6C7B"/>
    <w:rsid w:val="00510CA7"/>
    <w:rsid w:val="005154AF"/>
    <w:rsid w:val="00521EDC"/>
    <w:rsid w:val="00530540"/>
    <w:rsid w:val="00542FAA"/>
    <w:rsid w:val="00543866"/>
    <w:rsid w:val="00543A86"/>
    <w:rsid w:val="00546AD5"/>
    <w:rsid w:val="0055127D"/>
    <w:rsid w:val="00552ECE"/>
    <w:rsid w:val="005563E2"/>
    <w:rsid w:val="00572323"/>
    <w:rsid w:val="005758A5"/>
    <w:rsid w:val="005779AD"/>
    <w:rsid w:val="00583B4A"/>
    <w:rsid w:val="00585ADE"/>
    <w:rsid w:val="005A2146"/>
    <w:rsid w:val="005B282A"/>
    <w:rsid w:val="005D1C47"/>
    <w:rsid w:val="005D5271"/>
    <w:rsid w:val="005E75EA"/>
    <w:rsid w:val="005F1382"/>
    <w:rsid w:val="00602FFD"/>
    <w:rsid w:val="00613B1D"/>
    <w:rsid w:val="00613C19"/>
    <w:rsid w:val="00616CB5"/>
    <w:rsid w:val="00620756"/>
    <w:rsid w:val="00647486"/>
    <w:rsid w:val="00654CC3"/>
    <w:rsid w:val="0066090A"/>
    <w:rsid w:val="00671EEC"/>
    <w:rsid w:val="00673188"/>
    <w:rsid w:val="0067493D"/>
    <w:rsid w:val="006A4570"/>
    <w:rsid w:val="006A57B2"/>
    <w:rsid w:val="006B3484"/>
    <w:rsid w:val="006C3823"/>
    <w:rsid w:val="006C67F2"/>
    <w:rsid w:val="006F0C88"/>
    <w:rsid w:val="007051E0"/>
    <w:rsid w:val="00707590"/>
    <w:rsid w:val="00707766"/>
    <w:rsid w:val="00711B2B"/>
    <w:rsid w:val="007151C5"/>
    <w:rsid w:val="00715929"/>
    <w:rsid w:val="00717267"/>
    <w:rsid w:val="00720AFB"/>
    <w:rsid w:val="007275C0"/>
    <w:rsid w:val="007320F9"/>
    <w:rsid w:val="007334C3"/>
    <w:rsid w:val="00750EB0"/>
    <w:rsid w:val="00753126"/>
    <w:rsid w:val="0075607D"/>
    <w:rsid w:val="00766883"/>
    <w:rsid w:val="007755C9"/>
    <w:rsid w:val="007768E8"/>
    <w:rsid w:val="007827CE"/>
    <w:rsid w:val="0079334E"/>
    <w:rsid w:val="007A7046"/>
    <w:rsid w:val="007B2BC3"/>
    <w:rsid w:val="007C0AD1"/>
    <w:rsid w:val="007C169F"/>
    <w:rsid w:val="007D1AC2"/>
    <w:rsid w:val="007D2533"/>
    <w:rsid w:val="007D39C7"/>
    <w:rsid w:val="007E125D"/>
    <w:rsid w:val="007E2572"/>
    <w:rsid w:val="007E2D05"/>
    <w:rsid w:val="00804AC7"/>
    <w:rsid w:val="0080762C"/>
    <w:rsid w:val="0082163F"/>
    <w:rsid w:val="00827EE7"/>
    <w:rsid w:val="00834292"/>
    <w:rsid w:val="00841843"/>
    <w:rsid w:val="00841A59"/>
    <w:rsid w:val="008432E7"/>
    <w:rsid w:val="008501C7"/>
    <w:rsid w:val="008517EC"/>
    <w:rsid w:val="0085569E"/>
    <w:rsid w:val="00866AD2"/>
    <w:rsid w:val="00871BF8"/>
    <w:rsid w:val="008762AB"/>
    <w:rsid w:val="008906F9"/>
    <w:rsid w:val="0089345C"/>
    <w:rsid w:val="0089602C"/>
    <w:rsid w:val="008962D8"/>
    <w:rsid w:val="008A1C19"/>
    <w:rsid w:val="008A3E3D"/>
    <w:rsid w:val="008A440B"/>
    <w:rsid w:val="008A7352"/>
    <w:rsid w:val="008B5D21"/>
    <w:rsid w:val="008C08F4"/>
    <w:rsid w:val="008C4F19"/>
    <w:rsid w:val="008D1D9B"/>
    <w:rsid w:val="009065CB"/>
    <w:rsid w:val="009124AE"/>
    <w:rsid w:val="00924244"/>
    <w:rsid w:val="009318E2"/>
    <w:rsid w:val="00944BE8"/>
    <w:rsid w:val="009513D6"/>
    <w:rsid w:val="00952900"/>
    <w:rsid w:val="0096309F"/>
    <w:rsid w:val="00985276"/>
    <w:rsid w:val="00986638"/>
    <w:rsid w:val="00986A1C"/>
    <w:rsid w:val="00996B05"/>
    <w:rsid w:val="009A3918"/>
    <w:rsid w:val="009D2EDD"/>
    <w:rsid w:val="009E5677"/>
    <w:rsid w:val="009F7DB0"/>
    <w:rsid w:val="00A07073"/>
    <w:rsid w:val="00A14BEE"/>
    <w:rsid w:val="00A351B7"/>
    <w:rsid w:val="00A3645E"/>
    <w:rsid w:val="00A45F5B"/>
    <w:rsid w:val="00A55413"/>
    <w:rsid w:val="00A570A3"/>
    <w:rsid w:val="00A611CA"/>
    <w:rsid w:val="00A62079"/>
    <w:rsid w:val="00A6405B"/>
    <w:rsid w:val="00A65E87"/>
    <w:rsid w:val="00A67153"/>
    <w:rsid w:val="00A70FBF"/>
    <w:rsid w:val="00A73F18"/>
    <w:rsid w:val="00A813EE"/>
    <w:rsid w:val="00A84F55"/>
    <w:rsid w:val="00A86FE5"/>
    <w:rsid w:val="00A96923"/>
    <w:rsid w:val="00AA19C3"/>
    <w:rsid w:val="00AA299A"/>
    <w:rsid w:val="00AA5EEA"/>
    <w:rsid w:val="00AB0146"/>
    <w:rsid w:val="00AB5898"/>
    <w:rsid w:val="00AC7BFB"/>
    <w:rsid w:val="00AD6EDB"/>
    <w:rsid w:val="00AE0C93"/>
    <w:rsid w:val="00AE53CA"/>
    <w:rsid w:val="00AE5A29"/>
    <w:rsid w:val="00AE77C3"/>
    <w:rsid w:val="00AF7559"/>
    <w:rsid w:val="00B00C89"/>
    <w:rsid w:val="00B032F0"/>
    <w:rsid w:val="00B1236E"/>
    <w:rsid w:val="00B2315D"/>
    <w:rsid w:val="00B309BA"/>
    <w:rsid w:val="00B31B7F"/>
    <w:rsid w:val="00B34417"/>
    <w:rsid w:val="00B65294"/>
    <w:rsid w:val="00B72990"/>
    <w:rsid w:val="00B90CCD"/>
    <w:rsid w:val="00B93D75"/>
    <w:rsid w:val="00B9718F"/>
    <w:rsid w:val="00BB028A"/>
    <w:rsid w:val="00BC0536"/>
    <w:rsid w:val="00BC292D"/>
    <w:rsid w:val="00BD2D65"/>
    <w:rsid w:val="00BD5023"/>
    <w:rsid w:val="00BF1598"/>
    <w:rsid w:val="00BF6AEE"/>
    <w:rsid w:val="00C032F5"/>
    <w:rsid w:val="00C06E2C"/>
    <w:rsid w:val="00C07DF1"/>
    <w:rsid w:val="00C24304"/>
    <w:rsid w:val="00C2629B"/>
    <w:rsid w:val="00C278F9"/>
    <w:rsid w:val="00C33389"/>
    <w:rsid w:val="00C3463D"/>
    <w:rsid w:val="00C41664"/>
    <w:rsid w:val="00C502CC"/>
    <w:rsid w:val="00C765E4"/>
    <w:rsid w:val="00C90EA9"/>
    <w:rsid w:val="00C9137F"/>
    <w:rsid w:val="00CA00A4"/>
    <w:rsid w:val="00CA011A"/>
    <w:rsid w:val="00CA2F9E"/>
    <w:rsid w:val="00CA308D"/>
    <w:rsid w:val="00CA63BD"/>
    <w:rsid w:val="00CB7E3B"/>
    <w:rsid w:val="00CD3C0A"/>
    <w:rsid w:val="00CD7F92"/>
    <w:rsid w:val="00CE1DDF"/>
    <w:rsid w:val="00CF10E8"/>
    <w:rsid w:val="00CF3E19"/>
    <w:rsid w:val="00CF676A"/>
    <w:rsid w:val="00D025D0"/>
    <w:rsid w:val="00D07482"/>
    <w:rsid w:val="00D106DD"/>
    <w:rsid w:val="00D119AE"/>
    <w:rsid w:val="00D12B95"/>
    <w:rsid w:val="00D17595"/>
    <w:rsid w:val="00D17D4E"/>
    <w:rsid w:val="00D25A14"/>
    <w:rsid w:val="00D25AEC"/>
    <w:rsid w:val="00D3013F"/>
    <w:rsid w:val="00D361B7"/>
    <w:rsid w:val="00D43A03"/>
    <w:rsid w:val="00D44481"/>
    <w:rsid w:val="00D45211"/>
    <w:rsid w:val="00D570FD"/>
    <w:rsid w:val="00D81952"/>
    <w:rsid w:val="00D82F8D"/>
    <w:rsid w:val="00D831C6"/>
    <w:rsid w:val="00D9240B"/>
    <w:rsid w:val="00D93ADD"/>
    <w:rsid w:val="00DA1C5B"/>
    <w:rsid w:val="00DA7FFA"/>
    <w:rsid w:val="00DB19F2"/>
    <w:rsid w:val="00DB2568"/>
    <w:rsid w:val="00DB586E"/>
    <w:rsid w:val="00DC0AE2"/>
    <w:rsid w:val="00DD0635"/>
    <w:rsid w:val="00E0101B"/>
    <w:rsid w:val="00E020F2"/>
    <w:rsid w:val="00E12236"/>
    <w:rsid w:val="00E14126"/>
    <w:rsid w:val="00E23168"/>
    <w:rsid w:val="00E4705C"/>
    <w:rsid w:val="00E47112"/>
    <w:rsid w:val="00E515AF"/>
    <w:rsid w:val="00E642B3"/>
    <w:rsid w:val="00E67684"/>
    <w:rsid w:val="00E80615"/>
    <w:rsid w:val="00E8331E"/>
    <w:rsid w:val="00E872C0"/>
    <w:rsid w:val="00E94F88"/>
    <w:rsid w:val="00EA4829"/>
    <w:rsid w:val="00EB3188"/>
    <w:rsid w:val="00EB63E1"/>
    <w:rsid w:val="00EB75FB"/>
    <w:rsid w:val="00EC3755"/>
    <w:rsid w:val="00EC621B"/>
    <w:rsid w:val="00ED4B93"/>
    <w:rsid w:val="00ED4D4D"/>
    <w:rsid w:val="00ED5EFB"/>
    <w:rsid w:val="00EE2452"/>
    <w:rsid w:val="00EF0D9E"/>
    <w:rsid w:val="00EF48FE"/>
    <w:rsid w:val="00F15C17"/>
    <w:rsid w:val="00F165D1"/>
    <w:rsid w:val="00F16A68"/>
    <w:rsid w:val="00F200FF"/>
    <w:rsid w:val="00F2215C"/>
    <w:rsid w:val="00F2705A"/>
    <w:rsid w:val="00F318A3"/>
    <w:rsid w:val="00F33CAB"/>
    <w:rsid w:val="00F373CF"/>
    <w:rsid w:val="00F60A5D"/>
    <w:rsid w:val="00F617AE"/>
    <w:rsid w:val="00F73E8E"/>
    <w:rsid w:val="00F776CA"/>
    <w:rsid w:val="00F81A67"/>
    <w:rsid w:val="00FA11E6"/>
    <w:rsid w:val="00FA3470"/>
    <w:rsid w:val="00FB0F0E"/>
    <w:rsid w:val="00FC13F0"/>
    <w:rsid w:val="00FD1427"/>
    <w:rsid w:val="00FD469B"/>
    <w:rsid w:val="00FD545A"/>
    <w:rsid w:val="00FD7BDC"/>
    <w:rsid w:val="00FD7E16"/>
    <w:rsid w:val="00FE0F46"/>
    <w:rsid w:val="00FE19FB"/>
    <w:rsid w:val="00FE3142"/>
    <w:rsid w:val="00FF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0D57-FBFF-4CFA-B642-05D3D3C5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SpirochkinaSU</cp:lastModifiedBy>
  <cp:revision>2</cp:revision>
  <cp:lastPrinted>2020-04-02T12:40:00Z</cp:lastPrinted>
  <dcterms:created xsi:type="dcterms:W3CDTF">2020-04-07T08:33:00Z</dcterms:created>
  <dcterms:modified xsi:type="dcterms:W3CDTF">2020-04-07T08:33:00Z</dcterms:modified>
</cp:coreProperties>
</file>