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6938D3" w:rsidP="00451559">
      <w:pPr>
        <w:spacing w:after="0" w:line="240" w:lineRule="auto"/>
        <w:jc w:val="both"/>
        <w:rPr>
          <w:rFonts w:eastAsia="Times New Roman"/>
          <w:szCs w:val="20"/>
          <w:lang w:eastAsia="ru-RU"/>
        </w:rPr>
      </w:pPr>
      <w:permStart w:id="1925592350" w:edGrp="everyone"/>
      <w:r>
        <w:rPr>
          <w:rFonts w:eastAsia="Times New Roman"/>
          <w:szCs w:val="20"/>
          <w:lang w:eastAsia="ru-RU"/>
        </w:rPr>
        <w:t xml:space="preserve">  .  .    </w:t>
      </w:r>
      <w:r w:rsidR="0049049C">
        <w:rPr>
          <w:rFonts w:eastAsia="Times New Roman"/>
          <w:szCs w:val="20"/>
          <w:lang w:eastAsia="ru-RU"/>
        </w:rPr>
        <w:t xml:space="preserve"> </w:t>
      </w:r>
      <w:permEnd w:id="192559235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384934896" w:edGrp="everyone"/>
      <w:r>
        <w:rPr>
          <w:rFonts w:eastAsia="Times New Roman"/>
          <w:szCs w:val="20"/>
          <w:lang w:eastAsia="ru-RU"/>
        </w:rPr>
        <w:t xml:space="preserve">    </w:t>
      </w:r>
      <w:permEnd w:id="1384934896"/>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1041243075" w:edGrp="everyone" w:displacedByCustomXml="prev"/>
        <w:p w:rsidR="0051211C" w:rsidRPr="0051211C" w:rsidRDefault="006675E1" w:rsidP="0051211C">
          <w:pPr>
            <w:spacing w:after="0" w:line="240" w:lineRule="auto"/>
            <w:jc w:val="center"/>
            <w:rPr>
              <w:rFonts w:eastAsia="Times New Roman"/>
              <w:b/>
              <w:szCs w:val="20"/>
              <w:lang w:eastAsia="ru-RU"/>
            </w:rPr>
          </w:pPr>
          <w:r w:rsidRPr="006675E1">
            <w:rPr>
              <w:rFonts w:eastAsia="Times New Roman"/>
              <w:b/>
              <w:szCs w:val="20"/>
              <w:lang w:eastAsia="ru-RU"/>
            </w:rPr>
            <w:t xml:space="preserve">О внесении изменений в </w:t>
          </w:r>
          <w:r w:rsidR="0051211C" w:rsidRPr="0051211C">
            <w:rPr>
              <w:rFonts w:eastAsia="Times New Roman"/>
              <w:b/>
              <w:szCs w:val="20"/>
              <w:lang w:eastAsia="ru-RU"/>
            </w:rPr>
            <w:t>му</w:t>
          </w:r>
          <w:r w:rsidR="0051211C">
            <w:rPr>
              <w:rFonts w:eastAsia="Times New Roman"/>
              <w:b/>
              <w:szCs w:val="20"/>
              <w:lang w:eastAsia="ru-RU"/>
            </w:rPr>
            <w:t>ниципальную программу</w:t>
          </w:r>
          <w:r w:rsidR="0051211C" w:rsidRPr="0051211C">
            <w:rPr>
              <w:rFonts w:eastAsia="Times New Roman"/>
              <w:b/>
              <w:szCs w:val="20"/>
              <w:lang w:eastAsia="ru-RU"/>
            </w:rPr>
            <w:t xml:space="preserve"> города Мурманска</w:t>
          </w:r>
        </w:p>
        <w:p w:rsidR="006675E1" w:rsidRPr="006675E1" w:rsidRDefault="0051211C" w:rsidP="0051211C">
          <w:pPr>
            <w:spacing w:after="0" w:line="240" w:lineRule="auto"/>
            <w:jc w:val="center"/>
            <w:rPr>
              <w:rFonts w:eastAsia="Times New Roman"/>
              <w:b/>
              <w:szCs w:val="20"/>
              <w:lang w:eastAsia="ru-RU"/>
            </w:rPr>
          </w:pPr>
          <w:r w:rsidRPr="0051211C">
            <w:rPr>
              <w:rFonts w:eastAsia="Times New Roman"/>
              <w:b/>
              <w:szCs w:val="20"/>
              <w:lang w:eastAsia="ru-RU"/>
            </w:rPr>
            <w:t>«Развитие о</w:t>
          </w:r>
          <w:r w:rsidR="000A78F9">
            <w:rPr>
              <w:rFonts w:eastAsia="Times New Roman"/>
              <w:b/>
              <w:szCs w:val="20"/>
              <w:lang w:eastAsia="ru-RU"/>
            </w:rPr>
            <w:t>бразования» на 2018 – 2024 годы</w:t>
          </w:r>
          <w:r>
            <w:rPr>
              <w:rFonts w:eastAsia="Times New Roman"/>
              <w:b/>
              <w:szCs w:val="20"/>
              <w:lang w:eastAsia="ru-RU"/>
            </w:rPr>
            <w:t xml:space="preserve">, </w:t>
          </w:r>
          <w:proofErr w:type="gramStart"/>
          <w:r>
            <w:rPr>
              <w:rFonts w:eastAsia="Times New Roman"/>
              <w:b/>
              <w:szCs w:val="20"/>
              <w:lang w:eastAsia="ru-RU"/>
            </w:rPr>
            <w:t>утвержденную</w:t>
          </w:r>
          <w:proofErr w:type="gramEnd"/>
          <w:r>
            <w:rPr>
              <w:rFonts w:eastAsia="Times New Roman"/>
              <w:b/>
              <w:szCs w:val="20"/>
              <w:lang w:eastAsia="ru-RU"/>
            </w:rPr>
            <w:t xml:space="preserve"> постановлением</w:t>
          </w:r>
          <w:r w:rsidR="006675E1" w:rsidRPr="006675E1">
            <w:rPr>
              <w:rFonts w:eastAsia="Times New Roman"/>
              <w:b/>
              <w:szCs w:val="20"/>
              <w:lang w:eastAsia="ru-RU"/>
            </w:rPr>
            <w:t xml:space="preserve"> администрации города Мурманска от 13.11.2017 № 3604 </w:t>
          </w:r>
        </w:p>
        <w:p w:rsidR="006938D3" w:rsidRDefault="006938D3" w:rsidP="006938D3">
          <w:pPr>
            <w:spacing w:after="0" w:line="240" w:lineRule="auto"/>
            <w:jc w:val="center"/>
            <w:rPr>
              <w:rFonts w:eastAsia="Times New Roman"/>
              <w:b/>
              <w:szCs w:val="20"/>
              <w:lang w:eastAsia="ru-RU"/>
            </w:rPr>
          </w:pPr>
          <w:proofErr w:type="gramStart"/>
          <w:r>
            <w:rPr>
              <w:rFonts w:eastAsia="Times New Roman"/>
              <w:b/>
              <w:szCs w:val="20"/>
              <w:lang w:eastAsia="ru-RU"/>
            </w:rPr>
            <w:t xml:space="preserve">(в ред. постановлений </w:t>
          </w:r>
          <w:r w:rsidRPr="006938D3">
            <w:rPr>
              <w:rFonts w:eastAsia="Times New Roman"/>
              <w:b/>
              <w:szCs w:val="20"/>
              <w:lang w:eastAsia="ru-RU"/>
            </w:rPr>
            <w:t xml:space="preserve">от 27.04.2018 № 1190, от 06.08.2018 № 2474, </w:t>
          </w:r>
          <w:proofErr w:type="gramEnd"/>
        </w:p>
        <w:p w:rsidR="006938D3" w:rsidRDefault="006938D3" w:rsidP="006938D3">
          <w:pPr>
            <w:spacing w:after="0" w:line="240" w:lineRule="auto"/>
            <w:jc w:val="center"/>
            <w:rPr>
              <w:rFonts w:eastAsia="Times New Roman"/>
              <w:b/>
              <w:szCs w:val="20"/>
              <w:lang w:eastAsia="ru-RU"/>
            </w:rPr>
          </w:pPr>
          <w:r>
            <w:rPr>
              <w:rFonts w:eastAsia="Times New Roman"/>
              <w:b/>
              <w:szCs w:val="20"/>
              <w:lang w:eastAsia="ru-RU"/>
            </w:rPr>
            <w:t xml:space="preserve">от 22.10.2018, от 11.12.2018 </w:t>
          </w:r>
          <w:r w:rsidRPr="006938D3">
            <w:rPr>
              <w:rFonts w:eastAsia="Times New Roman"/>
              <w:b/>
              <w:szCs w:val="20"/>
              <w:lang w:eastAsia="ru-RU"/>
            </w:rPr>
            <w:t xml:space="preserve">№ 4299, от 18.12.2018 № 4403, </w:t>
          </w:r>
        </w:p>
        <w:p w:rsidR="006938D3" w:rsidRDefault="006938D3" w:rsidP="006938D3">
          <w:pPr>
            <w:spacing w:after="0" w:line="240" w:lineRule="auto"/>
            <w:jc w:val="center"/>
            <w:rPr>
              <w:rFonts w:eastAsia="Times New Roman"/>
              <w:b/>
              <w:szCs w:val="20"/>
              <w:lang w:eastAsia="ru-RU"/>
            </w:rPr>
          </w:pPr>
          <w:r w:rsidRPr="006938D3">
            <w:rPr>
              <w:rFonts w:eastAsia="Times New Roman"/>
              <w:b/>
              <w:szCs w:val="20"/>
              <w:lang w:eastAsia="ru-RU"/>
            </w:rPr>
            <w:t>от 04.02.201</w:t>
          </w:r>
          <w:r>
            <w:rPr>
              <w:rFonts w:eastAsia="Times New Roman"/>
              <w:b/>
              <w:szCs w:val="20"/>
              <w:lang w:eastAsia="ru-RU"/>
            </w:rPr>
            <w:t xml:space="preserve">9 № 345, от 05.07.2019 № 2267, </w:t>
          </w:r>
          <w:r w:rsidRPr="006938D3">
            <w:rPr>
              <w:rFonts w:eastAsia="Times New Roman"/>
              <w:b/>
              <w:szCs w:val="20"/>
              <w:lang w:eastAsia="ru-RU"/>
            </w:rPr>
            <w:t>от 18.11.2019 № 3826,</w:t>
          </w:r>
        </w:p>
        <w:p w:rsidR="006938D3" w:rsidRDefault="006938D3" w:rsidP="006938D3">
          <w:pPr>
            <w:spacing w:after="0" w:line="240" w:lineRule="auto"/>
            <w:jc w:val="center"/>
            <w:rPr>
              <w:rFonts w:eastAsia="Times New Roman"/>
              <w:b/>
              <w:szCs w:val="20"/>
              <w:lang w:eastAsia="ru-RU"/>
            </w:rPr>
          </w:pPr>
          <w:r w:rsidRPr="006938D3">
            <w:rPr>
              <w:rFonts w:eastAsia="Times New Roman"/>
              <w:b/>
              <w:szCs w:val="20"/>
              <w:lang w:eastAsia="ru-RU"/>
            </w:rPr>
            <w:t xml:space="preserve"> от 12.12.2019 № 4184, от 16.12.2019 № 4230, от 06.03.2020 № 621,</w:t>
          </w:r>
        </w:p>
        <w:p w:rsidR="006938D3" w:rsidRDefault="006938D3" w:rsidP="006938D3">
          <w:pPr>
            <w:spacing w:after="0" w:line="240" w:lineRule="auto"/>
            <w:jc w:val="center"/>
            <w:rPr>
              <w:rFonts w:eastAsia="Times New Roman"/>
              <w:b/>
              <w:szCs w:val="20"/>
              <w:lang w:eastAsia="ru-RU"/>
            </w:rPr>
          </w:pPr>
          <w:r>
            <w:rPr>
              <w:rFonts w:eastAsia="Times New Roman"/>
              <w:b/>
              <w:szCs w:val="20"/>
              <w:lang w:eastAsia="ru-RU"/>
            </w:rPr>
            <w:t xml:space="preserve">от </w:t>
          </w:r>
          <w:r w:rsidRPr="006938D3">
            <w:rPr>
              <w:rFonts w:eastAsia="Times New Roman"/>
              <w:b/>
              <w:szCs w:val="20"/>
              <w:lang w:eastAsia="ru-RU"/>
            </w:rPr>
            <w:t>28.04.2020 № 1088, от 03.07.2020 № 1523, от 17.07.2020 № 1641,</w:t>
          </w:r>
        </w:p>
        <w:p w:rsidR="006938D3" w:rsidRDefault="006938D3" w:rsidP="006675E1">
          <w:pPr>
            <w:spacing w:after="0" w:line="240" w:lineRule="auto"/>
            <w:jc w:val="center"/>
            <w:rPr>
              <w:rFonts w:eastAsia="Times New Roman"/>
              <w:b/>
              <w:szCs w:val="20"/>
              <w:lang w:eastAsia="ru-RU"/>
            </w:rPr>
          </w:pPr>
          <w:r w:rsidRPr="006938D3">
            <w:rPr>
              <w:rFonts w:eastAsia="Times New Roman"/>
              <w:b/>
              <w:szCs w:val="20"/>
              <w:lang w:eastAsia="ru-RU"/>
            </w:rPr>
            <w:t xml:space="preserve"> от 22.09.2020 № 2203, от 13.10.2020 № 2348)</w:t>
          </w:r>
        </w:p>
        <w:p w:rsidR="00FD3B16" w:rsidRPr="00FD3B16" w:rsidRDefault="006E66C5" w:rsidP="00451559">
          <w:pPr>
            <w:spacing w:after="0" w:line="240" w:lineRule="auto"/>
            <w:jc w:val="center"/>
            <w:rPr>
              <w:rFonts w:eastAsia="Times New Roman"/>
              <w:b/>
              <w:szCs w:val="20"/>
              <w:lang w:eastAsia="ru-RU"/>
            </w:rPr>
          </w:pPr>
        </w:p>
        <w:permEnd w:id="1041243075"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C13A15" w:rsidP="005F3C94">
      <w:pPr>
        <w:widowControl w:val="0"/>
        <w:autoSpaceDE w:val="0"/>
        <w:autoSpaceDN w:val="0"/>
        <w:adjustRightInd w:val="0"/>
        <w:spacing w:after="0" w:line="240" w:lineRule="auto"/>
        <w:ind w:firstLine="709"/>
        <w:jc w:val="both"/>
        <w:rPr>
          <w:rFonts w:eastAsia="Times New Roman"/>
          <w:szCs w:val="28"/>
          <w:lang w:eastAsia="ru-RU"/>
        </w:rPr>
      </w:pPr>
      <w:permStart w:id="1273827904" w:edGrp="everyone"/>
      <w:proofErr w:type="gramStart"/>
      <w:r w:rsidRPr="00C13A15">
        <w:rPr>
          <w:rFonts w:eastAsia="Times New Roman"/>
          <w:szCs w:val="28"/>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Мурманск,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09.11.2017      № 79-р «Об утверждении перечня муниципальных программ города Мурманска на</w:t>
      </w:r>
      <w:proofErr w:type="gramEnd"/>
      <w:r w:rsidRPr="00C13A15">
        <w:rPr>
          <w:rFonts w:eastAsia="Times New Roman"/>
          <w:szCs w:val="28"/>
          <w:lang w:eastAsia="ru-RU"/>
        </w:rPr>
        <w:t xml:space="preserve"> 2018 – 2024 годы» и в целях повышения эффективности и результативности расходования бюджетных средств</w:t>
      </w:r>
      <w:permEnd w:id="1273827904"/>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6675E1" w:rsidRDefault="006675E1" w:rsidP="006938D3">
      <w:pPr>
        <w:spacing w:after="0" w:line="240" w:lineRule="auto"/>
        <w:ind w:firstLine="709"/>
        <w:jc w:val="both"/>
        <w:rPr>
          <w:rFonts w:eastAsia="Times New Roman"/>
          <w:szCs w:val="28"/>
          <w:lang w:eastAsia="ru-RU"/>
        </w:rPr>
      </w:pPr>
      <w:permStart w:id="2047676009" w:edGrp="everyone"/>
      <w:r w:rsidRPr="006675E1">
        <w:rPr>
          <w:rFonts w:eastAsia="Times New Roman"/>
          <w:spacing w:val="-31"/>
          <w:szCs w:val="28"/>
          <w:lang w:eastAsia="ru-RU"/>
        </w:rPr>
        <w:t>1.</w:t>
      </w:r>
      <w:r w:rsidRPr="006675E1">
        <w:rPr>
          <w:rFonts w:eastAsia="Times New Roman"/>
          <w:szCs w:val="28"/>
          <w:lang w:eastAsia="ru-RU"/>
        </w:rPr>
        <w:t xml:space="preserve"> </w:t>
      </w:r>
      <w:proofErr w:type="gramStart"/>
      <w:r w:rsidRPr="006675E1">
        <w:rPr>
          <w:rFonts w:eastAsia="Times New Roman"/>
          <w:szCs w:val="28"/>
          <w:lang w:eastAsia="ru-RU"/>
        </w:rPr>
        <w:t xml:space="preserve">Внести в </w:t>
      </w:r>
      <w:r w:rsidR="0051211C" w:rsidRPr="0051211C">
        <w:rPr>
          <w:rFonts w:eastAsia="Times New Roman"/>
          <w:szCs w:val="28"/>
          <w:lang w:eastAsia="ru-RU"/>
        </w:rPr>
        <w:t>муниципал</w:t>
      </w:r>
      <w:r w:rsidR="0051211C">
        <w:rPr>
          <w:rFonts w:eastAsia="Times New Roman"/>
          <w:szCs w:val="28"/>
          <w:lang w:eastAsia="ru-RU"/>
        </w:rPr>
        <w:t xml:space="preserve">ьную программу города Мурманска </w:t>
      </w:r>
      <w:r w:rsidR="0051211C" w:rsidRPr="0051211C">
        <w:rPr>
          <w:rFonts w:eastAsia="Times New Roman"/>
          <w:szCs w:val="28"/>
          <w:lang w:eastAsia="ru-RU"/>
        </w:rPr>
        <w:t>«Развитие образования» на 2018 – 2024 г</w:t>
      </w:r>
      <w:r w:rsidR="000A78F9">
        <w:rPr>
          <w:rFonts w:eastAsia="Times New Roman"/>
          <w:szCs w:val="28"/>
          <w:lang w:eastAsia="ru-RU"/>
        </w:rPr>
        <w:t>оды</w:t>
      </w:r>
      <w:r w:rsidR="0051211C">
        <w:rPr>
          <w:rFonts w:eastAsia="Times New Roman"/>
          <w:szCs w:val="28"/>
          <w:lang w:eastAsia="ru-RU"/>
        </w:rPr>
        <w:t>, утвержденную постановлением</w:t>
      </w:r>
      <w:r w:rsidR="0051211C" w:rsidRPr="0051211C">
        <w:rPr>
          <w:rFonts w:eastAsia="Times New Roman"/>
          <w:szCs w:val="28"/>
          <w:lang w:eastAsia="ru-RU"/>
        </w:rPr>
        <w:t xml:space="preserve"> администрации города </w:t>
      </w:r>
      <w:r w:rsidR="0051211C">
        <w:rPr>
          <w:rFonts w:eastAsia="Times New Roman"/>
          <w:szCs w:val="28"/>
          <w:lang w:eastAsia="ru-RU"/>
        </w:rPr>
        <w:t xml:space="preserve">Мурманска от 13.11.2017 № 3604 </w:t>
      </w:r>
      <w:r w:rsidR="0051211C" w:rsidRPr="0051211C">
        <w:rPr>
          <w:rFonts w:eastAsia="Times New Roman"/>
          <w:szCs w:val="28"/>
          <w:lang w:eastAsia="ru-RU"/>
        </w:rPr>
        <w:t>(</w:t>
      </w:r>
      <w:r w:rsidR="006938D3" w:rsidRPr="006938D3">
        <w:rPr>
          <w:rFonts w:eastAsia="Times New Roman"/>
          <w:szCs w:val="28"/>
          <w:lang w:eastAsia="ru-RU"/>
        </w:rPr>
        <w:t>в ред. постановлений от 27.04.2018 № 1190, от 06.08.2018 № 24</w:t>
      </w:r>
      <w:r w:rsidR="006938D3">
        <w:rPr>
          <w:rFonts w:eastAsia="Times New Roman"/>
          <w:szCs w:val="28"/>
          <w:lang w:eastAsia="ru-RU"/>
        </w:rPr>
        <w:t xml:space="preserve">74, </w:t>
      </w:r>
      <w:r w:rsidR="006938D3" w:rsidRPr="006938D3">
        <w:rPr>
          <w:rFonts w:eastAsia="Times New Roman"/>
          <w:szCs w:val="28"/>
          <w:lang w:eastAsia="ru-RU"/>
        </w:rPr>
        <w:t>от 22.10.2018, от 11.12.2018</w:t>
      </w:r>
      <w:r w:rsidR="006938D3">
        <w:rPr>
          <w:rFonts w:eastAsia="Times New Roman"/>
          <w:szCs w:val="28"/>
          <w:lang w:eastAsia="ru-RU"/>
        </w:rPr>
        <w:t xml:space="preserve">           № 4299, от 18.12.2018 № 4403, </w:t>
      </w:r>
      <w:r w:rsidR="006938D3" w:rsidRPr="006938D3">
        <w:rPr>
          <w:rFonts w:eastAsia="Times New Roman"/>
          <w:szCs w:val="28"/>
          <w:lang w:eastAsia="ru-RU"/>
        </w:rPr>
        <w:t>от 04.02.2019 № 345, от 05.07.201</w:t>
      </w:r>
      <w:r w:rsidR="006938D3">
        <w:rPr>
          <w:rFonts w:eastAsia="Times New Roman"/>
          <w:szCs w:val="28"/>
          <w:lang w:eastAsia="ru-RU"/>
        </w:rPr>
        <w:t>9 № 2267,        от 18.11.2019 № 3826,</w:t>
      </w:r>
      <w:r w:rsidR="006938D3" w:rsidRPr="006938D3">
        <w:rPr>
          <w:rFonts w:eastAsia="Times New Roman"/>
          <w:szCs w:val="28"/>
          <w:lang w:eastAsia="ru-RU"/>
        </w:rPr>
        <w:t xml:space="preserve"> от 12.12.2019 № 4184, от 16.12.20</w:t>
      </w:r>
      <w:r w:rsidR="006938D3">
        <w:rPr>
          <w:rFonts w:eastAsia="Times New Roman"/>
          <w:szCs w:val="28"/>
          <w:lang w:eastAsia="ru-RU"/>
        </w:rPr>
        <w:t xml:space="preserve">19 № 4230,                     от 06.03.2020 № 621, от </w:t>
      </w:r>
      <w:r w:rsidR="006938D3" w:rsidRPr="006938D3">
        <w:rPr>
          <w:rFonts w:eastAsia="Times New Roman"/>
          <w:szCs w:val="28"/>
          <w:lang w:eastAsia="ru-RU"/>
        </w:rPr>
        <w:t>28.04.2020 № 1088, от 03.07.2020</w:t>
      </w:r>
      <w:proofErr w:type="gramEnd"/>
      <w:r w:rsidR="006938D3" w:rsidRPr="006938D3">
        <w:rPr>
          <w:rFonts w:eastAsia="Times New Roman"/>
          <w:szCs w:val="28"/>
          <w:lang w:eastAsia="ru-RU"/>
        </w:rPr>
        <w:t xml:space="preserve"> № </w:t>
      </w:r>
      <w:proofErr w:type="gramStart"/>
      <w:r w:rsidR="006938D3" w:rsidRPr="006938D3">
        <w:rPr>
          <w:rFonts w:eastAsia="Times New Roman"/>
          <w:szCs w:val="28"/>
          <w:lang w:eastAsia="ru-RU"/>
        </w:rPr>
        <w:t>1523, от 17.07.2020 № 164</w:t>
      </w:r>
      <w:r w:rsidR="006938D3">
        <w:rPr>
          <w:rFonts w:eastAsia="Times New Roman"/>
          <w:szCs w:val="28"/>
          <w:lang w:eastAsia="ru-RU"/>
        </w:rPr>
        <w:t>1,</w:t>
      </w:r>
      <w:r w:rsidR="006938D3" w:rsidRPr="006938D3">
        <w:rPr>
          <w:rFonts w:eastAsia="Times New Roman"/>
          <w:szCs w:val="28"/>
          <w:lang w:eastAsia="ru-RU"/>
        </w:rPr>
        <w:t xml:space="preserve"> от 22.09.202</w:t>
      </w:r>
      <w:r w:rsidR="006938D3">
        <w:rPr>
          <w:rFonts w:eastAsia="Times New Roman"/>
          <w:szCs w:val="28"/>
          <w:lang w:eastAsia="ru-RU"/>
        </w:rPr>
        <w:t>0 № 2203, от 13.10.2020 № 2348</w:t>
      </w:r>
      <w:r w:rsidR="0051211C">
        <w:rPr>
          <w:rFonts w:eastAsia="Times New Roman"/>
          <w:szCs w:val="28"/>
          <w:lang w:eastAsia="ru-RU"/>
        </w:rPr>
        <w:t xml:space="preserve">) </w:t>
      </w:r>
      <w:r w:rsidRPr="006675E1">
        <w:rPr>
          <w:rFonts w:eastAsia="Times New Roman"/>
          <w:szCs w:val="28"/>
          <w:lang w:eastAsia="ru-RU"/>
        </w:rPr>
        <w:t>следующие изменения:</w:t>
      </w:r>
      <w:proofErr w:type="gramEnd"/>
    </w:p>
    <w:p w:rsidR="006675E1" w:rsidRDefault="006379A0" w:rsidP="006675E1">
      <w:pPr>
        <w:tabs>
          <w:tab w:val="left" w:pos="709"/>
        </w:tabs>
        <w:spacing w:after="0" w:line="240" w:lineRule="auto"/>
        <w:ind w:firstLine="709"/>
        <w:jc w:val="both"/>
        <w:rPr>
          <w:rFonts w:eastAsia="Times New Roman"/>
          <w:szCs w:val="28"/>
          <w:lang w:eastAsia="ru-RU"/>
        </w:rPr>
      </w:pPr>
      <w:r>
        <w:rPr>
          <w:rFonts w:eastAsia="Times New Roman"/>
          <w:szCs w:val="28"/>
          <w:lang w:eastAsia="ru-RU"/>
        </w:rPr>
        <w:t>1.1</w:t>
      </w:r>
      <w:r w:rsidR="006675E1" w:rsidRPr="006675E1">
        <w:rPr>
          <w:rFonts w:eastAsia="Times New Roman"/>
          <w:szCs w:val="28"/>
          <w:lang w:eastAsia="ru-RU"/>
        </w:rPr>
        <w:t>. Строку «</w:t>
      </w:r>
      <w:r w:rsidR="006675E1" w:rsidRPr="006675E1">
        <w:rPr>
          <w:rFonts w:eastAsia="Times New Roman"/>
          <w:szCs w:val="28"/>
          <w:lang w:eastAsia="ar-SA"/>
        </w:rPr>
        <w:t>Финансовое обеспечение программы</w:t>
      </w:r>
      <w:r w:rsidR="006675E1" w:rsidRPr="006675E1">
        <w:rPr>
          <w:rFonts w:eastAsia="Times New Roman"/>
          <w:szCs w:val="28"/>
          <w:lang w:eastAsia="ru-RU"/>
        </w:rPr>
        <w:t xml:space="preserve">» </w:t>
      </w:r>
      <w:r w:rsidR="006675E1" w:rsidRPr="006675E1">
        <w:rPr>
          <w:rFonts w:eastAsia="Times New Roman"/>
          <w:color w:val="000000"/>
          <w:szCs w:val="28"/>
          <w:lang w:eastAsia="ru-RU"/>
        </w:rPr>
        <w:t xml:space="preserve">паспорта муниципальной программы </w:t>
      </w:r>
      <w:r w:rsidR="006675E1" w:rsidRPr="006675E1">
        <w:rPr>
          <w:rFonts w:eastAsia="Times New Roman"/>
          <w:szCs w:val="28"/>
          <w:lang w:eastAsia="ru-RU"/>
        </w:rPr>
        <w:t>изложить в следующей редакции: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4"/>
        <w:gridCol w:w="6965"/>
      </w:tblGrid>
      <w:tr w:rsidR="00C70E43" w:rsidRPr="00C70E43" w:rsidTr="001060F3">
        <w:tc>
          <w:tcPr>
            <w:tcW w:w="2674" w:type="dxa"/>
            <w:shd w:val="clear" w:color="auto" w:fill="auto"/>
          </w:tcPr>
          <w:p w:rsidR="000A78F9" w:rsidRPr="00C70E43" w:rsidRDefault="000A78F9" w:rsidP="000A78F9">
            <w:pPr>
              <w:tabs>
                <w:tab w:val="left" w:pos="709"/>
              </w:tabs>
              <w:spacing w:after="0" w:line="240" w:lineRule="auto"/>
              <w:jc w:val="both"/>
              <w:rPr>
                <w:highlight w:val="yellow"/>
                <w:lang w:val="en-US"/>
              </w:rPr>
            </w:pPr>
            <w:r w:rsidRPr="00C70E43">
              <w:rPr>
                <w:szCs w:val="28"/>
                <w:highlight w:val="yellow"/>
                <w:lang w:eastAsia="ar-SA"/>
              </w:rPr>
              <w:t xml:space="preserve">Финансовое </w:t>
            </w:r>
            <w:r w:rsidRPr="00C70E43">
              <w:rPr>
                <w:szCs w:val="28"/>
                <w:highlight w:val="yellow"/>
                <w:lang w:eastAsia="ar-SA"/>
              </w:rPr>
              <w:lastRenderedPageBreak/>
              <w:t>обеспечение программы</w:t>
            </w:r>
          </w:p>
        </w:tc>
        <w:tc>
          <w:tcPr>
            <w:tcW w:w="6965" w:type="dxa"/>
            <w:shd w:val="clear" w:color="auto" w:fill="auto"/>
          </w:tcPr>
          <w:p w:rsidR="000A78F9" w:rsidRPr="00C70E43" w:rsidRDefault="000A78F9" w:rsidP="000A78F9">
            <w:pPr>
              <w:widowControl w:val="0"/>
              <w:suppressAutoHyphens/>
              <w:autoSpaceDE w:val="0"/>
              <w:spacing w:after="0" w:line="240" w:lineRule="auto"/>
              <w:jc w:val="both"/>
              <w:rPr>
                <w:highlight w:val="yellow"/>
              </w:rPr>
            </w:pPr>
            <w:r w:rsidRPr="00C70E43">
              <w:rPr>
                <w:highlight w:val="yellow"/>
              </w:rPr>
              <w:lastRenderedPageBreak/>
              <w:t xml:space="preserve">Всего по муниципальной программе: </w:t>
            </w:r>
          </w:p>
          <w:p w:rsidR="000A78F9" w:rsidRPr="00C70E43" w:rsidRDefault="00442B6A" w:rsidP="000A78F9">
            <w:pPr>
              <w:widowControl w:val="0"/>
              <w:suppressAutoHyphens/>
              <w:autoSpaceDE w:val="0"/>
              <w:spacing w:after="0" w:line="240" w:lineRule="auto"/>
              <w:jc w:val="both"/>
              <w:rPr>
                <w:highlight w:val="yellow"/>
              </w:rPr>
            </w:pPr>
            <w:r w:rsidRPr="00C70E43">
              <w:rPr>
                <w:highlight w:val="yellow"/>
              </w:rPr>
              <w:lastRenderedPageBreak/>
              <w:t>62 </w:t>
            </w:r>
            <w:r w:rsidR="00992D71">
              <w:rPr>
                <w:highlight w:val="yellow"/>
              </w:rPr>
              <w:t>135</w:t>
            </w:r>
            <w:r w:rsidRPr="00C70E43">
              <w:rPr>
                <w:highlight w:val="yellow"/>
              </w:rPr>
              <w:t> 602,0</w:t>
            </w:r>
            <w:r w:rsidR="000A78F9" w:rsidRPr="00C70E43">
              <w:rPr>
                <w:highlight w:val="yellow"/>
              </w:rPr>
              <w:t xml:space="preserve"> тыс. руб., в </w:t>
            </w:r>
            <w:proofErr w:type="spellStart"/>
            <w:r w:rsidR="000A78F9" w:rsidRPr="00C70E43">
              <w:rPr>
                <w:highlight w:val="yellow"/>
              </w:rPr>
              <w:t>т.ч</w:t>
            </w:r>
            <w:proofErr w:type="spellEnd"/>
            <w:r w:rsidR="000A78F9" w:rsidRPr="00C70E43">
              <w:rPr>
                <w:highlight w:val="yellow"/>
              </w:rPr>
              <w:t>.:</w:t>
            </w:r>
          </w:p>
          <w:p w:rsidR="000A78F9" w:rsidRPr="00C70E43" w:rsidRDefault="000A78F9" w:rsidP="000A78F9">
            <w:pPr>
              <w:widowControl w:val="0"/>
              <w:suppressAutoHyphens/>
              <w:autoSpaceDE w:val="0"/>
              <w:spacing w:after="0" w:line="240" w:lineRule="auto"/>
              <w:jc w:val="both"/>
              <w:rPr>
                <w:highlight w:val="yellow"/>
              </w:rPr>
            </w:pPr>
            <w:r w:rsidRPr="00C70E43">
              <w:rPr>
                <w:highlight w:val="yellow"/>
              </w:rPr>
              <w:t>местный бюджет (далее –</w:t>
            </w:r>
            <w:r w:rsidR="00442B6A" w:rsidRPr="00C70E43">
              <w:rPr>
                <w:highlight w:val="yellow"/>
              </w:rPr>
              <w:t xml:space="preserve"> МБ): 26 </w:t>
            </w:r>
            <w:r w:rsidR="00992D71">
              <w:rPr>
                <w:highlight w:val="yellow"/>
              </w:rPr>
              <w:t>279</w:t>
            </w:r>
            <w:r w:rsidR="00442B6A" w:rsidRPr="00C70E43">
              <w:rPr>
                <w:highlight w:val="yellow"/>
              </w:rPr>
              <w:t> 010,2</w:t>
            </w:r>
            <w:r w:rsidRPr="00C70E43">
              <w:rPr>
                <w:highlight w:val="yellow"/>
              </w:rPr>
              <w:t xml:space="preserve"> тыс. руб., из них:</w:t>
            </w:r>
          </w:p>
          <w:p w:rsidR="000A78F9" w:rsidRPr="00C70E43" w:rsidRDefault="000A78F9" w:rsidP="000A78F9">
            <w:pPr>
              <w:widowControl w:val="0"/>
              <w:suppressAutoHyphens/>
              <w:autoSpaceDE w:val="0"/>
              <w:spacing w:after="0" w:line="240" w:lineRule="auto"/>
              <w:jc w:val="both"/>
              <w:rPr>
                <w:highlight w:val="yellow"/>
              </w:rPr>
            </w:pPr>
            <w:r w:rsidRPr="00C70E43">
              <w:rPr>
                <w:highlight w:val="yellow"/>
              </w:rPr>
              <w:t>2018 год – 3 544 899,3 тыс. руб.;</w:t>
            </w:r>
          </w:p>
          <w:p w:rsidR="000A78F9" w:rsidRPr="00C70E43" w:rsidRDefault="000A78F9" w:rsidP="000A78F9">
            <w:pPr>
              <w:widowControl w:val="0"/>
              <w:suppressAutoHyphens/>
              <w:autoSpaceDE w:val="0"/>
              <w:spacing w:after="0" w:line="240" w:lineRule="auto"/>
              <w:jc w:val="both"/>
              <w:rPr>
                <w:highlight w:val="yellow"/>
              </w:rPr>
            </w:pPr>
            <w:r w:rsidRPr="00C70E43">
              <w:rPr>
                <w:highlight w:val="yellow"/>
              </w:rPr>
              <w:t>2019 год – 3 708 317,4 тыс. руб.;</w:t>
            </w:r>
          </w:p>
          <w:p w:rsidR="000A78F9" w:rsidRPr="00C70E43" w:rsidRDefault="00442B6A" w:rsidP="000A78F9">
            <w:pPr>
              <w:widowControl w:val="0"/>
              <w:suppressAutoHyphens/>
              <w:autoSpaceDE w:val="0"/>
              <w:spacing w:after="0" w:line="240" w:lineRule="auto"/>
              <w:jc w:val="both"/>
              <w:rPr>
                <w:highlight w:val="yellow"/>
              </w:rPr>
            </w:pPr>
            <w:r w:rsidRPr="00C70E43">
              <w:rPr>
                <w:highlight w:val="yellow"/>
              </w:rPr>
              <w:t>2020 год – 3 7</w:t>
            </w:r>
            <w:r w:rsidR="00992D71">
              <w:rPr>
                <w:highlight w:val="yellow"/>
              </w:rPr>
              <w:t>76</w:t>
            </w:r>
            <w:bookmarkStart w:id="0" w:name="_GoBack"/>
            <w:bookmarkEnd w:id="0"/>
            <w:r w:rsidRPr="00C70E43">
              <w:rPr>
                <w:highlight w:val="yellow"/>
              </w:rPr>
              <w:t> 451,5</w:t>
            </w:r>
            <w:r w:rsidR="000A78F9" w:rsidRPr="00C70E43">
              <w:rPr>
                <w:highlight w:val="yellow"/>
              </w:rPr>
              <w:t xml:space="preserve"> тыс. руб.;</w:t>
            </w:r>
          </w:p>
          <w:p w:rsidR="000A78F9" w:rsidRPr="00C70E43" w:rsidRDefault="00442B6A" w:rsidP="000A78F9">
            <w:pPr>
              <w:widowControl w:val="0"/>
              <w:suppressAutoHyphens/>
              <w:autoSpaceDE w:val="0"/>
              <w:spacing w:after="0" w:line="240" w:lineRule="auto"/>
              <w:jc w:val="both"/>
              <w:rPr>
                <w:highlight w:val="yellow"/>
              </w:rPr>
            </w:pPr>
            <w:r w:rsidRPr="00C70E43">
              <w:rPr>
                <w:highlight w:val="yellow"/>
              </w:rPr>
              <w:t>2021 год – 3 761 190,2</w:t>
            </w:r>
            <w:r w:rsidR="000A78F9" w:rsidRPr="00C70E43">
              <w:rPr>
                <w:highlight w:val="yellow"/>
              </w:rPr>
              <w:t xml:space="preserve"> тыс. руб.;</w:t>
            </w:r>
          </w:p>
          <w:p w:rsidR="000A78F9" w:rsidRPr="00C70E43" w:rsidRDefault="00442B6A" w:rsidP="000A78F9">
            <w:pPr>
              <w:widowControl w:val="0"/>
              <w:suppressAutoHyphens/>
              <w:autoSpaceDE w:val="0"/>
              <w:spacing w:after="0" w:line="240" w:lineRule="auto"/>
              <w:jc w:val="both"/>
              <w:rPr>
                <w:highlight w:val="yellow"/>
              </w:rPr>
            </w:pPr>
            <w:r w:rsidRPr="00C70E43">
              <w:rPr>
                <w:highlight w:val="yellow"/>
              </w:rPr>
              <w:t xml:space="preserve">2022 год – 3 612 374,4 </w:t>
            </w:r>
            <w:r w:rsidR="000A78F9" w:rsidRPr="00C70E43">
              <w:rPr>
                <w:highlight w:val="yellow"/>
              </w:rPr>
              <w:t>тыс. руб.;</w:t>
            </w:r>
          </w:p>
          <w:p w:rsidR="000A78F9" w:rsidRPr="00C70E43" w:rsidRDefault="000A78F9" w:rsidP="000A78F9">
            <w:pPr>
              <w:widowControl w:val="0"/>
              <w:suppressAutoHyphens/>
              <w:autoSpaceDE w:val="0"/>
              <w:spacing w:after="0" w:line="240" w:lineRule="auto"/>
              <w:jc w:val="both"/>
              <w:rPr>
                <w:highlight w:val="yellow"/>
              </w:rPr>
            </w:pPr>
            <w:r w:rsidRPr="00C70E43">
              <w:rPr>
                <w:highlight w:val="yellow"/>
              </w:rPr>
              <w:t>2023 год – 3 853 173,4 тыс. руб.;</w:t>
            </w:r>
          </w:p>
          <w:p w:rsidR="000A78F9" w:rsidRPr="00C70E43" w:rsidRDefault="000A78F9" w:rsidP="000A78F9">
            <w:pPr>
              <w:widowControl w:val="0"/>
              <w:suppressAutoHyphens/>
              <w:autoSpaceDE w:val="0"/>
              <w:spacing w:after="0" w:line="240" w:lineRule="auto"/>
              <w:jc w:val="both"/>
              <w:rPr>
                <w:highlight w:val="yellow"/>
              </w:rPr>
            </w:pPr>
            <w:r w:rsidRPr="00C70E43">
              <w:rPr>
                <w:highlight w:val="yellow"/>
              </w:rPr>
              <w:t>2024 год – 4 022 604,0 тыс. руб.;</w:t>
            </w:r>
          </w:p>
          <w:p w:rsidR="000A78F9" w:rsidRPr="00C70E43" w:rsidRDefault="000A78F9" w:rsidP="000A78F9">
            <w:pPr>
              <w:widowControl w:val="0"/>
              <w:suppressAutoHyphens/>
              <w:autoSpaceDE w:val="0"/>
              <w:spacing w:after="0" w:line="240" w:lineRule="auto"/>
              <w:jc w:val="both"/>
              <w:rPr>
                <w:highlight w:val="yellow"/>
              </w:rPr>
            </w:pPr>
            <w:r w:rsidRPr="00C70E43">
              <w:rPr>
                <w:highlight w:val="yellow"/>
              </w:rPr>
              <w:t>областной б</w:t>
            </w:r>
            <w:r w:rsidR="00442B6A" w:rsidRPr="00C70E43">
              <w:rPr>
                <w:highlight w:val="yellow"/>
              </w:rPr>
              <w:t>юджет (далее – ОБ): 34 735 145,4</w:t>
            </w:r>
            <w:r w:rsidRPr="00C70E43">
              <w:rPr>
                <w:highlight w:val="yellow"/>
              </w:rPr>
              <w:t xml:space="preserve"> тыс. руб., из них:</w:t>
            </w:r>
          </w:p>
          <w:p w:rsidR="000A78F9" w:rsidRPr="00C70E43" w:rsidRDefault="000A78F9" w:rsidP="000A78F9">
            <w:pPr>
              <w:widowControl w:val="0"/>
              <w:suppressAutoHyphens/>
              <w:autoSpaceDE w:val="0"/>
              <w:spacing w:after="0" w:line="240" w:lineRule="auto"/>
              <w:jc w:val="both"/>
              <w:rPr>
                <w:highlight w:val="yellow"/>
              </w:rPr>
            </w:pPr>
            <w:r w:rsidRPr="00C70E43">
              <w:rPr>
                <w:highlight w:val="yellow"/>
              </w:rPr>
              <w:t>2018 год – 4 338 512,4 тыс. руб.;</w:t>
            </w:r>
          </w:p>
          <w:p w:rsidR="000A78F9" w:rsidRPr="00C70E43" w:rsidRDefault="000A78F9" w:rsidP="000A78F9">
            <w:pPr>
              <w:widowControl w:val="0"/>
              <w:suppressAutoHyphens/>
              <w:autoSpaceDE w:val="0"/>
              <w:spacing w:after="0" w:line="240" w:lineRule="auto"/>
              <w:jc w:val="both"/>
              <w:rPr>
                <w:highlight w:val="yellow"/>
              </w:rPr>
            </w:pPr>
            <w:r w:rsidRPr="00C70E43">
              <w:rPr>
                <w:highlight w:val="yellow"/>
              </w:rPr>
              <w:t>2019 год – 4 616 892,8 тыс. руб.;</w:t>
            </w:r>
          </w:p>
          <w:p w:rsidR="000A78F9" w:rsidRPr="00C70E43" w:rsidRDefault="00442B6A" w:rsidP="000A78F9">
            <w:pPr>
              <w:widowControl w:val="0"/>
              <w:suppressAutoHyphens/>
              <w:autoSpaceDE w:val="0"/>
              <w:spacing w:after="0" w:line="240" w:lineRule="auto"/>
              <w:jc w:val="both"/>
              <w:rPr>
                <w:highlight w:val="yellow"/>
              </w:rPr>
            </w:pPr>
            <w:r w:rsidRPr="00C70E43">
              <w:rPr>
                <w:highlight w:val="yellow"/>
              </w:rPr>
              <w:t>2020 год – 4 886 874,2</w:t>
            </w:r>
            <w:r w:rsidR="000A78F9" w:rsidRPr="00C70E43">
              <w:rPr>
                <w:highlight w:val="yellow"/>
              </w:rPr>
              <w:t xml:space="preserve"> тыс. руб.;</w:t>
            </w:r>
          </w:p>
          <w:p w:rsidR="000A78F9" w:rsidRPr="00C70E43" w:rsidRDefault="00442B6A" w:rsidP="000A78F9">
            <w:pPr>
              <w:widowControl w:val="0"/>
              <w:suppressAutoHyphens/>
              <w:autoSpaceDE w:val="0"/>
              <w:spacing w:after="0" w:line="240" w:lineRule="auto"/>
              <w:jc w:val="both"/>
              <w:rPr>
                <w:highlight w:val="yellow"/>
              </w:rPr>
            </w:pPr>
            <w:r w:rsidRPr="00C70E43">
              <w:rPr>
                <w:highlight w:val="yellow"/>
              </w:rPr>
              <w:t>2021 год – 5 193 903,4</w:t>
            </w:r>
            <w:r w:rsidR="000A78F9" w:rsidRPr="00C70E43">
              <w:rPr>
                <w:highlight w:val="yellow"/>
              </w:rPr>
              <w:t xml:space="preserve"> тыс. руб.;</w:t>
            </w:r>
          </w:p>
          <w:p w:rsidR="000A78F9" w:rsidRPr="00C70E43" w:rsidRDefault="00442B6A" w:rsidP="000A78F9">
            <w:pPr>
              <w:widowControl w:val="0"/>
              <w:suppressAutoHyphens/>
              <w:autoSpaceDE w:val="0"/>
              <w:spacing w:after="0" w:line="240" w:lineRule="auto"/>
              <w:jc w:val="both"/>
              <w:rPr>
                <w:highlight w:val="yellow"/>
              </w:rPr>
            </w:pPr>
            <w:r w:rsidRPr="00C70E43">
              <w:rPr>
                <w:highlight w:val="yellow"/>
              </w:rPr>
              <w:t>2022 год – 5 332 158,6</w:t>
            </w:r>
            <w:r w:rsidR="000A78F9" w:rsidRPr="00C70E43">
              <w:rPr>
                <w:highlight w:val="yellow"/>
              </w:rPr>
              <w:t xml:space="preserve"> тыс. руб.;</w:t>
            </w:r>
          </w:p>
          <w:p w:rsidR="000A78F9" w:rsidRPr="00C70E43" w:rsidRDefault="000A78F9" w:rsidP="000A78F9">
            <w:pPr>
              <w:widowControl w:val="0"/>
              <w:suppressAutoHyphens/>
              <w:autoSpaceDE w:val="0"/>
              <w:spacing w:after="0" w:line="240" w:lineRule="auto"/>
              <w:jc w:val="both"/>
              <w:rPr>
                <w:highlight w:val="yellow"/>
              </w:rPr>
            </w:pPr>
            <w:r w:rsidRPr="00C70E43">
              <w:rPr>
                <w:highlight w:val="yellow"/>
              </w:rPr>
              <w:t>2023 год – 5 183 402,0 тыс. руб.;</w:t>
            </w:r>
          </w:p>
          <w:p w:rsidR="000A78F9" w:rsidRPr="00C70E43" w:rsidRDefault="000A78F9" w:rsidP="000A78F9">
            <w:pPr>
              <w:widowControl w:val="0"/>
              <w:suppressAutoHyphens/>
              <w:autoSpaceDE w:val="0"/>
              <w:spacing w:after="0" w:line="240" w:lineRule="auto"/>
              <w:jc w:val="both"/>
              <w:rPr>
                <w:highlight w:val="yellow"/>
              </w:rPr>
            </w:pPr>
            <w:r w:rsidRPr="00C70E43">
              <w:rPr>
                <w:highlight w:val="yellow"/>
              </w:rPr>
              <w:t>2024 год – 5 183 402,0 тыс. руб.;</w:t>
            </w:r>
          </w:p>
          <w:p w:rsidR="000A78F9" w:rsidRPr="00C70E43" w:rsidRDefault="000A78F9" w:rsidP="000A78F9">
            <w:pPr>
              <w:widowControl w:val="0"/>
              <w:suppressAutoHyphens/>
              <w:autoSpaceDE w:val="0"/>
              <w:spacing w:after="0" w:line="240" w:lineRule="auto"/>
              <w:jc w:val="both"/>
              <w:rPr>
                <w:highlight w:val="yellow"/>
              </w:rPr>
            </w:pPr>
            <w:r w:rsidRPr="00C70E43">
              <w:rPr>
                <w:highlight w:val="yellow"/>
              </w:rPr>
              <w:t>федеральны</w:t>
            </w:r>
            <w:r w:rsidR="00C052D4" w:rsidRPr="00C70E43">
              <w:rPr>
                <w:highlight w:val="yellow"/>
              </w:rPr>
              <w:t>й бюджет (далее – ФБ): 980 477,9</w:t>
            </w:r>
            <w:r w:rsidRPr="00C70E43">
              <w:rPr>
                <w:highlight w:val="yellow"/>
              </w:rPr>
              <w:t xml:space="preserve"> тыс. руб., из них:</w:t>
            </w:r>
          </w:p>
          <w:p w:rsidR="000A78F9" w:rsidRPr="00C70E43" w:rsidRDefault="000A78F9" w:rsidP="000A78F9">
            <w:pPr>
              <w:widowControl w:val="0"/>
              <w:suppressAutoHyphens/>
              <w:autoSpaceDE w:val="0"/>
              <w:spacing w:after="0" w:line="240" w:lineRule="auto"/>
              <w:jc w:val="both"/>
              <w:rPr>
                <w:highlight w:val="yellow"/>
              </w:rPr>
            </w:pPr>
            <w:r w:rsidRPr="00C70E43">
              <w:rPr>
                <w:highlight w:val="yellow"/>
              </w:rPr>
              <w:t>2020 год – 126 195,8 тыс. руб.;</w:t>
            </w:r>
          </w:p>
          <w:p w:rsidR="000A78F9" w:rsidRPr="00C70E43" w:rsidRDefault="00C052D4" w:rsidP="000A78F9">
            <w:pPr>
              <w:widowControl w:val="0"/>
              <w:suppressAutoHyphens/>
              <w:autoSpaceDE w:val="0"/>
              <w:spacing w:after="0" w:line="240" w:lineRule="auto"/>
              <w:jc w:val="both"/>
              <w:rPr>
                <w:highlight w:val="yellow"/>
              </w:rPr>
            </w:pPr>
            <w:r w:rsidRPr="00C70E43">
              <w:rPr>
                <w:highlight w:val="yellow"/>
              </w:rPr>
              <w:t>2021 год – 490 084,9</w:t>
            </w:r>
            <w:r w:rsidR="000A78F9" w:rsidRPr="00C70E43">
              <w:rPr>
                <w:highlight w:val="yellow"/>
              </w:rPr>
              <w:t xml:space="preserve"> тыс. руб.</w:t>
            </w:r>
            <w:r w:rsidRPr="00C70E43">
              <w:rPr>
                <w:highlight w:val="yellow"/>
              </w:rPr>
              <w:t>;</w:t>
            </w:r>
          </w:p>
          <w:p w:rsidR="00C052D4" w:rsidRPr="00C70E43" w:rsidRDefault="009D00C5" w:rsidP="000A78F9">
            <w:pPr>
              <w:widowControl w:val="0"/>
              <w:suppressAutoHyphens/>
              <w:autoSpaceDE w:val="0"/>
              <w:spacing w:after="0" w:line="240" w:lineRule="auto"/>
              <w:jc w:val="both"/>
              <w:rPr>
                <w:highlight w:val="yellow"/>
              </w:rPr>
            </w:pPr>
            <w:r w:rsidRPr="00C70E43">
              <w:rPr>
                <w:highlight w:val="yellow"/>
              </w:rPr>
              <w:t>2022</w:t>
            </w:r>
            <w:r w:rsidR="00C052D4" w:rsidRPr="00C70E43">
              <w:rPr>
                <w:highlight w:val="yellow"/>
              </w:rPr>
              <w:t xml:space="preserve"> год – 364 197,2 тыс. руб.</w:t>
            </w:r>
          </w:p>
        </w:tc>
      </w:tr>
    </w:tbl>
    <w:p w:rsidR="003628E4" w:rsidRPr="00D95AB1" w:rsidRDefault="00E57F5E" w:rsidP="00D95AB1">
      <w:pPr>
        <w:spacing w:after="0" w:line="240" w:lineRule="auto"/>
        <w:ind w:firstLine="709"/>
        <w:jc w:val="both"/>
        <w:rPr>
          <w:rFonts w:eastAsia="Times New Roman"/>
          <w:szCs w:val="28"/>
          <w:lang w:eastAsia="ru-RU"/>
        </w:rPr>
      </w:pPr>
      <w:r w:rsidRPr="00C70E43">
        <w:rPr>
          <w:rFonts w:eastAsia="Times New Roman"/>
          <w:szCs w:val="28"/>
          <w:lang w:eastAsia="ru-RU"/>
        </w:rPr>
        <w:lastRenderedPageBreak/>
        <w:t>1.2. В строке «Ожидаемые конечные результаты реализации программы</w:t>
      </w:r>
      <w:r w:rsidR="003628E4" w:rsidRPr="00C70E43">
        <w:rPr>
          <w:rFonts w:eastAsia="Times New Roman"/>
          <w:szCs w:val="28"/>
          <w:lang w:eastAsia="ru-RU"/>
        </w:rPr>
        <w:t>» слова «</w:t>
      </w:r>
      <w:r w:rsidRPr="00C70E43">
        <w:rPr>
          <w:rFonts w:eastAsia="Times New Roman"/>
          <w:szCs w:val="28"/>
          <w:lang w:eastAsia="ru-RU"/>
        </w:rPr>
        <w:t>- доля структурных подразделений учреждений молодежной политики, в которых проведены ремонтные работы или реконструкция, от общего количества объектов учреждений молодежной политики с нарастающим эффектом по годам реализации подпрограммы – 46,0 %;</w:t>
      </w:r>
      <w:r w:rsidR="003628E4" w:rsidRPr="00C70E43">
        <w:rPr>
          <w:rFonts w:eastAsia="Times New Roman"/>
          <w:szCs w:val="28"/>
          <w:lang w:eastAsia="ru-RU"/>
        </w:rPr>
        <w:t xml:space="preserve">» </w:t>
      </w:r>
      <w:proofErr w:type="gramStart"/>
      <w:r w:rsidR="003628E4" w:rsidRPr="00C70E43">
        <w:rPr>
          <w:rFonts w:eastAsia="Times New Roman"/>
          <w:szCs w:val="28"/>
          <w:lang w:eastAsia="ru-RU"/>
        </w:rPr>
        <w:t>заменить словами      «- доля структурных подразделений учреж</w:t>
      </w:r>
      <w:r w:rsidR="003628E4" w:rsidRPr="003628E4">
        <w:rPr>
          <w:rFonts w:eastAsia="Times New Roman"/>
          <w:szCs w:val="28"/>
          <w:lang w:eastAsia="ru-RU"/>
        </w:rPr>
        <w:t>дений молодежной политики, в которых проведены ремонтные работы или реконструкция, от общего количества объектов учреждений молодежной политики с нарастающим эффектом по годам реализации подпрограммы – 20,0 %;</w:t>
      </w:r>
      <w:r w:rsidR="003628E4">
        <w:rPr>
          <w:rFonts w:eastAsia="Times New Roman"/>
          <w:szCs w:val="28"/>
          <w:lang w:eastAsia="ru-RU"/>
        </w:rPr>
        <w:t>», слова «</w:t>
      </w:r>
      <w:r w:rsidRPr="00E57F5E">
        <w:rPr>
          <w:rFonts w:eastAsia="Times New Roman"/>
          <w:szCs w:val="28"/>
          <w:lang w:eastAsia="ru-RU"/>
        </w:rPr>
        <w:t>- доля структурных подразделений учреждений молодежной политики, оснащенных мебелью, оборудованием и инвентарем, от общего количества структурных подразделений, требующих переоснащения на начало реализации подпрограммы, – 100,0 %</w:t>
      </w:r>
      <w:r w:rsidR="003628E4">
        <w:rPr>
          <w:rFonts w:eastAsia="Times New Roman"/>
          <w:szCs w:val="28"/>
          <w:lang w:eastAsia="ru-RU"/>
        </w:rPr>
        <w:t>;»</w:t>
      </w:r>
      <w:proofErr w:type="gramEnd"/>
      <w:r w:rsidR="003628E4">
        <w:rPr>
          <w:rFonts w:eastAsia="Times New Roman"/>
          <w:szCs w:val="28"/>
          <w:lang w:eastAsia="ru-RU"/>
        </w:rPr>
        <w:t xml:space="preserve"> заменить словами «</w:t>
      </w:r>
      <w:r w:rsidR="003628E4" w:rsidRPr="003628E4">
        <w:rPr>
          <w:rFonts w:eastAsia="Times New Roman"/>
          <w:szCs w:val="28"/>
          <w:lang w:eastAsia="ru-RU"/>
        </w:rPr>
        <w:t>- доля структурных подразделений учреждений молодежной политики, оснащенных мебелью, оборудованием и инвентарем, от общего количества структурных подразделений, требующих переоснащения на начало реализации подпрограммы, – 44</w:t>
      </w:r>
      <w:r w:rsidR="003628E4">
        <w:rPr>
          <w:rFonts w:eastAsia="Times New Roman"/>
          <w:szCs w:val="28"/>
          <w:lang w:eastAsia="ru-RU"/>
        </w:rPr>
        <w:t>,0</w:t>
      </w:r>
      <w:r w:rsidR="003628E4" w:rsidRPr="003628E4">
        <w:rPr>
          <w:rFonts w:eastAsia="Times New Roman"/>
          <w:szCs w:val="28"/>
          <w:lang w:eastAsia="ru-RU"/>
        </w:rPr>
        <w:t xml:space="preserve"> %;</w:t>
      </w:r>
      <w:r w:rsidR="003628E4">
        <w:rPr>
          <w:rFonts w:eastAsia="Times New Roman"/>
          <w:szCs w:val="28"/>
          <w:lang w:eastAsia="ru-RU"/>
        </w:rPr>
        <w:t>»</w:t>
      </w:r>
      <w:r w:rsidR="00D95AB1">
        <w:rPr>
          <w:rFonts w:eastAsia="Times New Roman"/>
          <w:szCs w:val="28"/>
          <w:lang w:eastAsia="ru-RU"/>
        </w:rPr>
        <w:t>.</w:t>
      </w:r>
    </w:p>
    <w:p w:rsidR="006675E1" w:rsidRDefault="00D95AB1" w:rsidP="00D95AB1">
      <w:pPr>
        <w:tabs>
          <w:tab w:val="left" w:pos="709"/>
        </w:tabs>
        <w:spacing w:after="0" w:line="240" w:lineRule="auto"/>
        <w:ind w:firstLine="709"/>
        <w:jc w:val="both"/>
        <w:rPr>
          <w:rFonts w:eastAsia="Times New Roman"/>
          <w:szCs w:val="28"/>
          <w:lang w:eastAsia="ru-RU"/>
        </w:rPr>
      </w:pPr>
      <w:r>
        <w:rPr>
          <w:rFonts w:eastAsia="Times New Roman"/>
          <w:szCs w:val="28"/>
          <w:lang w:eastAsia="ru-RU"/>
        </w:rPr>
        <w:t>1.3</w:t>
      </w:r>
      <w:r w:rsidR="006675E1" w:rsidRPr="006675E1">
        <w:rPr>
          <w:rFonts w:eastAsia="Times New Roman"/>
          <w:szCs w:val="28"/>
          <w:lang w:eastAsia="ru-RU"/>
        </w:rPr>
        <w:t xml:space="preserve">. В разделе </w:t>
      </w:r>
      <w:r w:rsidR="006675E1" w:rsidRPr="006675E1">
        <w:rPr>
          <w:rFonts w:eastAsia="Times New Roman"/>
          <w:szCs w:val="28"/>
          <w:lang w:val="en-US" w:eastAsia="ru-RU"/>
        </w:rPr>
        <w:t>I</w:t>
      </w:r>
      <w:r w:rsidR="006675E1" w:rsidRPr="006675E1">
        <w:rPr>
          <w:rFonts w:eastAsia="Times New Roman"/>
          <w:szCs w:val="28"/>
          <w:lang w:eastAsia="ru-RU"/>
        </w:rPr>
        <w:t xml:space="preserve"> «Подпрограмма «Модернизация образования в городе</w:t>
      </w:r>
      <w:r w:rsidR="000A78F9">
        <w:rPr>
          <w:rFonts w:eastAsia="Times New Roman"/>
          <w:szCs w:val="28"/>
          <w:lang w:eastAsia="ru-RU"/>
        </w:rPr>
        <w:t xml:space="preserve"> Мурманске» на 2018 – 2024 годы</w:t>
      </w:r>
      <w:r w:rsidR="00320A57">
        <w:rPr>
          <w:rFonts w:eastAsia="Times New Roman"/>
          <w:szCs w:val="28"/>
          <w:lang w:eastAsia="ru-RU"/>
        </w:rPr>
        <w:t>»</w:t>
      </w:r>
      <w:r w:rsidR="006675E1" w:rsidRPr="006675E1">
        <w:rPr>
          <w:rFonts w:eastAsia="Times New Roman"/>
          <w:szCs w:val="28"/>
          <w:lang w:eastAsia="ru-RU"/>
        </w:rPr>
        <w:t>:</w:t>
      </w:r>
    </w:p>
    <w:p w:rsidR="006675E1" w:rsidRDefault="00D95AB1" w:rsidP="006675E1">
      <w:pPr>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1.3</w:t>
      </w:r>
      <w:r w:rsidR="006379A0">
        <w:rPr>
          <w:rFonts w:eastAsia="Times New Roman"/>
          <w:szCs w:val="28"/>
          <w:lang w:eastAsia="ru-RU"/>
        </w:rPr>
        <w:t>.1</w:t>
      </w:r>
      <w:r w:rsidR="006675E1" w:rsidRPr="000A1C61">
        <w:rPr>
          <w:rFonts w:eastAsia="Times New Roman"/>
          <w:szCs w:val="28"/>
          <w:lang w:eastAsia="ru-RU"/>
        </w:rPr>
        <w:t>. Строку «Финансовое обеспечение подпрограммы» паспорта подпрограммы изложить в следующей редакции: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9"/>
        <w:gridCol w:w="6960"/>
      </w:tblGrid>
      <w:tr w:rsidR="000A78F9" w:rsidRPr="000A78F9" w:rsidTr="001060F3">
        <w:tc>
          <w:tcPr>
            <w:tcW w:w="2679" w:type="dxa"/>
            <w:shd w:val="clear" w:color="auto" w:fill="auto"/>
          </w:tcPr>
          <w:p w:rsidR="000A78F9" w:rsidRPr="000A78F9" w:rsidRDefault="000A78F9" w:rsidP="000A78F9">
            <w:pPr>
              <w:widowControl w:val="0"/>
              <w:autoSpaceDE w:val="0"/>
              <w:autoSpaceDN w:val="0"/>
              <w:adjustRightInd w:val="0"/>
              <w:spacing w:after="0" w:line="240" w:lineRule="auto"/>
              <w:jc w:val="both"/>
            </w:pPr>
            <w:r w:rsidRPr="000A78F9">
              <w:rPr>
                <w:szCs w:val="28"/>
                <w:lang w:eastAsia="ar-SA"/>
              </w:rPr>
              <w:t xml:space="preserve">Финансовое </w:t>
            </w:r>
            <w:r w:rsidRPr="000A78F9">
              <w:rPr>
                <w:szCs w:val="28"/>
                <w:lang w:eastAsia="ar-SA"/>
              </w:rPr>
              <w:lastRenderedPageBreak/>
              <w:t>обеспечение</w:t>
            </w:r>
            <w:r w:rsidRPr="000A78F9">
              <w:rPr>
                <w:szCs w:val="28"/>
              </w:rPr>
              <w:t xml:space="preserve"> подпрограммы</w:t>
            </w:r>
          </w:p>
        </w:tc>
        <w:tc>
          <w:tcPr>
            <w:tcW w:w="6960" w:type="dxa"/>
            <w:shd w:val="clear" w:color="auto" w:fill="auto"/>
          </w:tcPr>
          <w:p w:rsidR="00D347A4" w:rsidRPr="00D347A4" w:rsidRDefault="00D347A4" w:rsidP="00D347A4">
            <w:pPr>
              <w:tabs>
                <w:tab w:val="left" w:pos="709"/>
              </w:tabs>
              <w:spacing w:after="0" w:line="240" w:lineRule="auto"/>
              <w:jc w:val="both"/>
              <w:rPr>
                <w:rFonts w:eastAsia="Times New Roman"/>
                <w:szCs w:val="20"/>
                <w:lang w:eastAsia="ru-RU"/>
              </w:rPr>
            </w:pPr>
            <w:r w:rsidRPr="00D347A4">
              <w:rPr>
                <w:rFonts w:eastAsia="Times New Roman"/>
                <w:szCs w:val="20"/>
                <w:lang w:eastAsia="ru-RU"/>
              </w:rPr>
              <w:lastRenderedPageBreak/>
              <w:t xml:space="preserve">Всего по подпрограмме: 4 855 525,1 тыс. руб., в </w:t>
            </w:r>
            <w:proofErr w:type="spellStart"/>
            <w:r w:rsidRPr="00D347A4">
              <w:rPr>
                <w:rFonts w:eastAsia="Times New Roman"/>
                <w:szCs w:val="20"/>
                <w:lang w:eastAsia="ru-RU"/>
              </w:rPr>
              <w:t>т.ч</w:t>
            </w:r>
            <w:proofErr w:type="spellEnd"/>
            <w:r w:rsidRPr="00D347A4">
              <w:rPr>
                <w:rFonts w:eastAsia="Times New Roman"/>
                <w:szCs w:val="20"/>
                <w:lang w:eastAsia="ru-RU"/>
              </w:rPr>
              <w:t>.:</w:t>
            </w:r>
          </w:p>
          <w:p w:rsidR="00D347A4" w:rsidRPr="00D347A4" w:rsidRDefault="00D347A4" w:rsidP="00D347A4">
            <w:pPr>
              <w:tabs>
                <w:tab w:val="left" w:pos="709"/>
              </w:tabs>
              <w:spacing w:after="0" w:line="240" w:lineRule="auto"/>
              <w:jc w:val="both"/>
              <w:rPr>
                <w:rFonts w:eastAsia="Times New Roman"/>
                <w:szCs w:val="20"/>
                <w:lang w:eastAsia="ru-RU"/>
              </w:rPr>
            </w:pPr>
            <w:r w:rsidRPr="00D347A4">
              <w:rPr>
                <w:rFonts w:eastAsia="Times New Roman"/>
                <w:szCs w:val="20"/>
                <w:lang w:eastAsia="ru-RU"/>
              </w:rPr>
              <w:lastRenderedPageBreak/>
              <w:t>МБ: 3 456 834,2 тыс. руб., из них:</w:t>
            </w:r>
          </w:p>
          <w:p w:rsidR="00D347A4" w:rsidRPr="00D347A4" w:rsidRDefault="00D347A4" w:rsidP="00D347A4">
            <w:pPr>
              <w:tabs>
                <w:tab w:val="left" w:pos="709"/>
              </w:tabs>
              <w:spacing w:after="0" w:line="240" w:lineRule="auto"/>
              <w:jc w:val="both"/>
              <w:rPr>
                <w:rFonts w:eastAsia="Times New Roman"/>
                <w:szCs w:val="20"/>
                <w:lang w:eastAsia="ru-RU"/>
              </w:rPr>
            </w:pPr>
            <w:r w:rsidRPr="00D347A4">
              <w:rPr>
                <w:rFonts w:eastAsia="Times New Roman"/>
                <w:szCs w:val="20"/>
                <w:lang w:eastAsia="ru-RU"/>
              </w:rPr>
              <w:t>2018 год – 659 312,2 тыс. руб.;</w:t>
            </w:r>
          </w:p>
          <w:p w:rsidR="00D347A4" w:rsidRPr="00D347A4" w:rsidRDefault="00D347A4" w:rsidP="00D347A4">
            <w:pPr>
              <w:tabs>
                <w:tab w:val="left" w:pos="709"/>
              </w:tabs>
              <w:spacing w:after="0" w:line="240" w:lineRule="auto"/>
              <w:jc w:val="both"/>
              <w:rPr>
                <w:rFonts w:eastAsia="Times New Roman"/>
                <w:szCs w:val="20"/>
                <w:lang w:eastAsia="ru-RU"/>
              </w:rPr>
            </w:pPr>
            <w:r w:rsidRPr="00D347A4">
              <w:rPr>
                <w:rFonts w:eastAsia="Times New Roman"/>
                <w:szCs w:val="20"/>
                <w:lang w:eastAsia="ru-RU"/>
              </w:rPr>
              <w:t>2019 год – 526 597,9 тыс. руб.;</w:t>
            </w:r>
          </w:p>
          <w:p w:rsidR="00D347A4" w:rsidRPr="00D347A4" w:rsidRDefault="00D347A4" w:rsidP="00D347A4">
            <w:pPr>
              <w:tabs>
                <w:tab w:val="left" w:pos="709"/>
              </w:tabs>
              <w:spacing w:after="0" w:line="240" w:lineRule="auto"/>
              <w:jc w:val="both"/>
              <w:rPr>
                <w:rFonts w:eastAsia="Times New Roman"/>
                <w:szCs w:val="20"/>
                <w:lang w:eastAsia="ru-RU"/>
              </w:rPr>
            </w:pPr>
            <w:r w:rsidRPr="00D347A4">
              <w:rPr>
                <w:rFonts w:eastAsia="Times New Roman"/>
                <w:szCs w:val="20"/>
                <w:lang w:eastAsia="ru-RU"/>
              </w:rPr>
              <w:t>2020 год – 582 751,8 тыс. руб.;</w:t>
            </w:r>
          </w:p>
          <w:p w:rsidR="00D347A4" w:rsidRPr="00D347A4" w:rsidRDefault="00D347A4" w:rsidP="00D347A4">
            <w:pPr>
              <w:tabs>
                <w:tab w:val="left" w:pos="709"/>
              </w:tabs>
              <w:spacing w:after="0" w:line="240" w:lineRule="auto"/>
              <w:jc w:val="both"/>
              <w:rPr>
                <w:rFonts w:eastAsia="Times New Roman"/>
                <w:szCs w:val="20"/>
                <w:lang w:eastAsia="ru-RU"/>
              </w:rPr>
            </w:pPr>
            <w:r w:rsidRPr="00D347A4">
              <w:rPr>
                <w:rFonts w:eastAsia="Times New Roman"/>
                <w:szCs w:val="20"/>
                <w:lang w:eastAsia="ru-RU"/>
              </w:rPr>
              <w:t>2021 год – 498 760,3 тыс. руб.;</w:t>
            </w:r>
          </w:p>
          <w:p w:rsidR="00D347A4" w:rsidRPr="00D347A4" w:rsidRDefault="00D347A4" w:rsidP="00D347A4">
            <w:pPr>
              <w:tabs>
                <w:tab w:val="left" w:pos="709"/>
              </w:tabs>
              <w:spacing w:after="0" w:line="240" w:lineRule="auto"/>
              <w:jc w:val="both"/>
              <w:rPr>
                <w:rFonts w:eastAsia="Times New Roman"/>
                <w:szCs w:val="20"/>
                <w:lang w:eastAsia="ru-RU"/>
              </w:rPr>
            </w:pPr>
            <w:r w:rsidRPr="00D347A4">
              <w:rPr>
                <w:rFonts w:eastAsia="Times New Roman"/>
                <w:szCs w:val="20"/>
                <w:lang w:eastAsia="ru-RU"/>
              </w:rPr>
              <w:t>2022 год – 342 447,1 тыс. руб.;</w:t>
            </w:r>
          </w:p>
          <w:p w:rsidR="00D347A4" w:rsidRPr="00D347A4" w:rsidRDefault="00D347A4" w:rsidP="00D347A4">
            <w:pPr>
              <w:tabs>
                <w:tab w:val="left" w:pos="709"/>
              </w:tabs>
              <w:spacing w:after="0" w:line="240" w:lineRule="auto"/>
              <w:jc w:val="both"/>
              <w:rPr>
                <w:rFonts w:eastAsia="Times New Roman"/>
                <w:szCs w:val="20"/>
                <w:lang w:eastAsia="ru-RU"/>
              </w:rPr>
            </w:pPr>
            <w:r w:rsidRPr="00D347A4">
              <w:rPr>
                <w:rFonts w:eastAsia="Times New Roman"/>
                <w:szCs w:val="20"/>
                <w:lang w:eastAsia="ru-RU"/>
              </w:rPr>
              <w:t>2023 год – 393 431,5 тыс. руб.;</w:t>
            </w:r>
          </w:p>
          <w:p w:rsidR="00D347A4" w:rsidRPr="00D347A4" w:rsidRDefault="00D347A4" w:rsidP="00D347A4">
            <w:pPr>
              <w:tabs>
                <w:tab w:val="left" w:pos="709"/>
              </w:tabs>
              <w:spacing w:after="0" w:line="240" w:lineRule="auto"/>
              <w:jc w:val="both"/>
              <w:rPr>
                <w:rFonts w:eastAsia="Times New Roman"/>
                <w:szCs w:val="20"/>
                <w:lang w:eastAsia="ru-RU"/>
              </w:rPr>
            </w:pPr>
            <w:r w:rsidRPr="00D347A4">
              <w:rPr>
                <w:rFonts w:eastAsia="Times New Roman"/>
                <w:szCs w:val="20"/>
                <w:lang w:eastAsia="ru-RU"/>
              </w:rPr>
              <w:t>2024 год – 453 533,4 тыс. руб.;</w:t>
            </w:r>
          </w:p>
          <w:p w:rsidR="00D347A4" w:rsidRPr="00D347A4" w:rsidRDefault="00D347A4" w:rsidP="00D347A4">
            <w:pPr>
              <w:tabs>
                <w:tab w:val="left" w:pos="709"/>
              </w:tabs>
              <w:spacing w:after="0" w:line="240" w:lineRule="auto"/>
              <w:jc w:val="both"/>
              <w:rPr>
                <w:rFonts w:eastAsia="Times New Roman"/>
                <w:szCs w:val="20"/>
                <w:lang w:eastAsia="ru-RU"/>
              </w:rPr>
            </w:pPr>
            <w:r w:rsidRPr="00D347A4">
              <w:rPr>
                <w:rFonts w:eastAsia="Times New Roman"/>
                <w:szCs w:val="20"/>
                <w:lang w:eastAsia="ru-RU"/>
              </w:rPr>
              <w:t>ОБ: 418 213,0 тыс. руб., из них:</w:t>
            </w:r>
          </w:p>
          <w:p w:rsidR="00D347A4" w:rsidRPr="00D347A4" w:rsidRDefault="00D347A4" w:rsidP="00D347A4">
            <w:pPr>
              <w:tabs>
                <w:tab w:val="left" w:pos="709"/>
              </w:tabs>
              <w:spacing w:after="0" w:line="240" w:lineRule="auto"/>
              <w:jc w:val="both"/>
              <w:rPr>
                <w:rFonts w:eastAsia="Times New Roman"/>
                <w:szCs w:val="20"/>
                <w:lang w:eastAsia="ru-RU"/>
              </w:rPr>
            </w:pPr>
            <w:r w:rsidRPr="00D347A4">
              <w:rPr>
                <w:rFonts w:eastAsia="Times New Roman"/>
                <w:szCs w:val="20"/>
                <w:lang w:eastAsia="ru-RU"/>
              </w:rPr>
              <w:t>2020 год – 57 735,4 тыс. руб.;</w:t>
            </w:r>
          </w:p>
          <w:p w:rsidR="00D347A4" w:rsidRPr="00D347A4" w:rsidRDefault="00D347A4" w:rsidP="00D347A4">
            <w:pPr>
              <w:tabs>
                <w:tab w:val="left" w:pos="709"/>
              </w:tabs>
              <w:spacing w:after="0" w:line="240" w:lineRule="auto"/>
              <w:jc w:val="both"/>
              <w:rPr>
                <w:rFonts w:eastAsia="Times New Roman"/>
                <w:szCs w:val="20"/>
                <w:lang w:eastAsia="ru-RU"/>
              </w:rPr>
            </w:pPr>
            <w:r w:rsidRPr="00D347A4">
              <w:rPr>
                <w:rFonts w:eastAsia="Times New Roman"/>
                <w:szCs w:val="20"/>
                <w:lang w:eastAsia="ru-RU"/>
              </w:rPr>
              <w:t>2021 год – 211 721,0 тыс. руб.;</w:t>
            </w:r>
          </w:p>
          <w:p w:rsidR="00D347A4" w:rsidRPr="00D347A4" w:rsidRDefault="00D347A4" w:rsidP="00D347A4">
            <w:pPr>
              <w:tabs>
                <w:tab w:val="left" w:pos="709"/>
              </w:tabs>
              <w:spacing w:after="0" w:line="240" w:lineRule="auto"/>
              <w:jc w:val="both"/>
              <w:rPr>
                <w:rFonts w:eastAsia="Times New Roman"/>
                <w:szCs w:val="20"/>
                <w:lang w:eastAsia="ru-RU"/>
              </w:rPr>
            </w:pPr>
            <w:r w:rsidRPr="00D347A4">
              <w:rPr>
                <w:rFonts w:eastAsia="Times New Roman"/>
                <w:szCs w:val="20"/>
                <w:lang w:eastAsia="ru-RU"/>
              </w:rPr>
              <w:t>2022 год – 148 756,6 тыс. руб.;</w:t>
            </w:r>
          </w:p>
          <w:p w:rsidR="00D347A4" w:rsidRPr="00D347A4" w:rsidRDefault="00D347A4" w:rsidP="00D347A4">
            <w:pPr>
              <w:tabs>
                <w:tab w:val="left" w:pos="709"/>
              </w:tabs>
              <w:spacing w:after="0" w:line="240" w:lineRule="auto"/>
              <w:jc w:val="both"/>
              <w:rPr>
                <w:rFonts w:eastAsia="Times New Roman"/>
                <w:szCs w:val="20"/>
                <w:lang w:eastAsia="ru-RU"/>
              </w:rPr>
            </w:pPr>
            <w:r w:rsidRPr="00D347A4">
              <w:rPr>
                <w:rFonts w:eastAsia="Times New Roman"/>
                <w:szCs w:val="20"/>
                <w:lang w:eastAsia="ru-RU"/>
              </w:rPr>
              <w:t>ФБ: 980 477,9 тыс. руб., из них:</w:t>
            </w:r>
          </w:p>
          <w:p w:rsidR="00D347A4" w:rsidRPr="00D347A4" w:rsidRDefault="00D347A4" w:rsidP="00D347A4">
            <w:pPr>
              <w:tabs>
                <w:tab w:val="left" w:pos="709"/>
              </w:tabs>
              <w:spacing w:after="0" w:line="240" w:lineRule="auto"/>
              <w:jc w:val="both"/>
              <w:rPr>
                <w:rFonts w:eastAsia="Times New Roman"/>
                <w:szCs w:val="20"/>
                <w:lang w:eastAsia="ru-RU"/>
              </w:rPr>
            </w:pPr>
            <w:r w:rsidRPr="00D347A4">
              <w:rPr>
                <w:rFonts w:eastAsia="Times New Roman"/>
                <w:szCs w:val="20"/>
                <w:lang w:eastAsia="ru-RU"/>
              </w:rPr>
              <w:t>2020 год – 126 195,8 тыс. руб.;</w:t>
            </w:r>
          </w:p>
          <w:p w:rsidR="00D347A4" w:rsidRPr="00D347A4" w:rsidRDefault="00D347A4" w:rsidP="00D347A4">
            <w:pPr>
              <w:spacing w:after="0" w:line="240" w:lineRule="auto"/>
              <w:jc w:val="both"/>
              <w:rPr>
                <w:rFonts w:eastAsia="Times New Roman"/>
                <w:szCs w:val="20"/>
                <w:lang w:eastAsia="ru-RU"/>
              </w:rPr>
            </w:pPr>
            <w:r w:rsidRPr="00D347A4">
              <w:rPr>
                <w:rFonts w:eastAsia="Times New Roman"/>
                <w:szCs w:val="20"/>
                <w:lang w:eastAsia="ru-RU"/>
              </w:rPr>
              <w:t>2021 год – 490 084,9 тыс. руб.;</w:t>
            </w:r>
          </w:p>
          <w:p w:rsidR="000A78F9" w:rsidRPr="000A78F9" w:rsidRDefault="00D347A4" w:rsidP="00D347A4">
            <w:pPr>
              <w:tabs>
                <w:tab w:val="left" w:pos="709"/>
              </w:tabs>
              <w:spacing w:after="0" w:line="240" w:lineRule="auto"/>
              <w:jc w:val="both"/>
            </w:pPr>
            <w:r w:rsidRPr="00D347A4">
              <w:rPr>
                <w:rFonts w:eastAsia="Times New Roman"/>
                <w:szCs w:val="20"/>
                <w:lang w:eastAsia="ru-RU"/>
              </w:rPr>
              <w:t>2022 год – 364 197,2 тыс. руб.</w:t>
            </w:r>
          </w:p>
        </w:tc>
      </w:tr>
    </w:tbl>
    <w:p w:rsidR="008304AB" w:rsidRPr="00E04D45" w:rsidRDefault="008304AB" w:rsidP="008304AB">
      <w:pPr>
        <w:spacing w:after="0" w:line="240" w:lineRule="auto"/>
        <w:ind w:firstLine="709"/>
        <w:jc w:val="both"/>
        <w:rPr>
          <w:rFonts w:eastAsia="Times New Roman"/>
          <w:szCs w:val="28"/>
        </w:rPr>
      </w:pPr>
      <w:r>
        <w:rPr>
          <w:rFonts w:eastAsia="Times New Roman"/>
          <w:szCs w:val="28"/>
          <w:lang w:eastAsia="ru-RU"/>
        </w:rPr>
        <w:lastRenderedPageBreak/>
        <w:t xml:space="preserve">1.3.2. </w:t>
      </w:r>
      <w:r>
        <w:rPr>
          <w:rFonts w:eastAsia="Times New Roman"/>
          <w:szCs w:val="28"/>
        </w:rPr>
        <w:t>Строки 18, 19, 20</w:t>
      </w:r>
      <w:r>
        <w:rPr>
          <w:rFonts w:eastAsia="Times New Roman"/>
          <w:szCs w:val="28"/>
        </w:rPr>
        <w:t xml:space="preserve"> таблицы</w:t>
      </w:r>
      <w:r w:rsidRPr="00E04D45">
        <w:rPr>
          <w:rFonts w:eastAsia="Times New Roman"/>
          <w:szCs w:val="28"/>
        </w:rPr>
        <w:t xml:space="preserve"> пункта 2 «Основные цели подпрограммы, целевые показатели (индикаторы) реализации подпрограммы» </w:t>
      </w:r>
      <w:r>
        <w:rPr>
          <w:rFonts w:eastAsia="Times New Roman"/>
          <w:szCs w:val="28"/>
        </w:rPr>
        <w:t>изложить в следующей редакции</w:t>
      </w:r>
      <w:r w:rsidRPr="00E04D45">
        <w:rPr>
          <w:rFonts w:eastAsia="Times New Roman"/>
          <w:szCs w:val="28"/>
        </w:rPr>
        <w:t>:</w:t>
      </w:r>
    </w:p>
    <w:tbl>
      <w:tblPr>
        <w:tblW w:w="9644" w:type="dxa"/>
        <w:tblInd w:w="70" w:type="dxa"/>
        <w:tblLayout w:type="fixed"/>
        <w:tblCellMar>
          <w:left w:w="75" w:type="dxa"/>
          <w:right w:w="75" w:type="dxa"/>
        </w:tblCellMar>
        <w:tblLook w:val="04A0" w:firstRow="1" w:lastRow="0" w:firstColumn="1" w:lastColumn="0" w:noHBand="0" w:noVBand="1"/>
      </w:tblPr>
      <w:tblGrid>
        <w:gridCol w:w="430"/>
        <w:gridCol w:w="2836"/>
        <w:gridCol w:w="561"/>
        <w:gridCol w:w="607"/>
        <w:gridCol w:w="533"/>
        <w:gridCol w:w="708"/>
        <w:gridCol w:w="709"/>
        <w:gridCol w:w="567"/>
        <w:gridCol w:w="567"/>
        <w:gridCol w:w="709"/>
        <w:gridCol w:w="709"/>
        <w:gridCol w:w="708"/>
      </w:tblGrid>
      <w:tr w:rsidR="008304AB" w:rsidRPr="00E04D45" w:rsidTr="0048119A">
        <w:trPr>
          <w:trHeight w:val="400"/>
          <w:tblHeader/>
        </w:trPr>
        <w:tc>
          <w:tcPr>
            <w:tcW w:w="430" w:type="dxa"/>
            <w:vMerge w:val="restart"/>
            <w:tcBorders>
              <w:top w:val="single" w:sz="4" w:space="0" w:color="auto"/>
              <w:left w:val="single" w:sz="4" w:space="0" w:color="auto"/>
              <w:bottom w:val="single" w:sz="4" w:space="0" w:color="auto"/>
              <w:right w:val="single" w:sz="4" w:space="0" w:color="auto"/>
            </w:tcBorders>
            <w:hideMark/>
          </w:tcPr>
          <w:p w:rsidR="008304AB" w:rsidRPr="00E04D45" w:rsidRDefault="008304AB" w:rsidP="0048119A">
            <w:pPr>
              <w:spacing w:after="0" w:line="240" w:lineRule="auto"/>
              <w:rPr>
                <w:rFonts w:eastAsia="Times New Roman"/>
                <w:sz w:val="18"/>
                <w:szCs w:val="18"/>
              </w:rPr>
            </w:pPr>
            <w:r w:rsidRPr="00E04D45">
              <w:rPr>
                <w:rFonts w:eastAsia="Times New Roman"/>
                <w:sz w:val="18"/>
                <w:szCs w:val="18"/>
              </w:rPr>
              <w:t xml:space="preserve">№ </w:t>
            </w:r>
            <w:r w:rsidRPr="00E04D45">
              <w:rPr>
                <w:rFonts w:eastAsia="Times New Roman"/>
                <w:sz w:val="18"/>
                <w:szCs w:val="18"/>
              </w:rPr>
              <w:br/>
            </w:r>
            <w:proofErr w:type="gramStart"/>
            <w:r w:rsidRPr="00E04D45">
              <w:rPr>
                <w:rFonts w:eastAsia="Times New Roman"/>
                <w:sz w:val="18"/>
                <w:szCs w:val="18"/>
              </w:rPr>
              <w:t>п</w:t>
            </w:r>
            <w:proofErr w:type="gramEnd"/>
            <w:r w:rsidRPr="00E04D45">
              <w:rPr>
                <w:rFonts w:eastAsia="Times New Roman"/>
                <w:sz w:val="18"/>
                <w:szCs w:val="18"/>
              </w:rPr>
              <w:t>/п</w:t>
            </w:r>
          </w:p>
        </w:tc>
        <w:tc>
          <w:tcPr>
            <w:tcW w:w="2836" w:type="dxa"/>
            <w:vMerge w:val="restart"/>
            <w:tcBorders>
              <w:top w:val="single" w:sz="4" w:space="0" w:color="auto"/>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Цель, показатели (индикаторы)</w:t>
            </w:r>
          </w:p>
        </w:tc>
        <w:tc>
          <w:tcPr>
            <w:tcW w:w="561" w:type="dxa"/>
            <w:vMerge w:val="restart"/>
            <w:tcBorders>
              <w:top w:val="single" w:sz="4" w:space="0" w:color="auto"/>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Ед. изм.</w:t>
            </w:r>
          </w:p>
        </w:tc>
        <w:tc>
          <w:tcPr>
            <w:tcW w:w="5817" w:type="dxa"/>
            <w:gridSpan w:val="9"/>
            <w:tcBorders>
              <w:top w:val="single" w:sz="4" w:space="0" w:color="auto"/>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Значение показателя (индикатора)</w:t>
            </w:r>
          </w:p>
        </w:tc>
      </w:tr>
      <w:tr w:rsidR="008304AB" w:rsidRPr="00E04D45" w:rsidTr="0048119A">
        <w:trPr>
          <w:trHeight w:val="600"/>
          <w:tblHead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8304AB" w:rsidRPr="00E04D45" w:rsidRDefault="008304AB" w:rsidP="0048119A">
            <w:pPr>
              <w:spacing w:after="0" w:line="240" w:lineRule="auto"/>
              <w:rPr>
                <w:rFonts w:eastAsia="Times New Roman"/>
                <w:sz w:val="18"/>
                <w:szCs w:val="18"/>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8304AB" w:rsidRPr="00E04D45" w:rsidRDefault="008304AB" w:rsidP="0048119A">
            <w:pPr>
              <w:spacing w:after="0" w:line="240" w:lineRule="auto"/>
              <w:jc w:val="center"/>
              <w:rPr>
                <w:rFonts w:eastAsia="Times New Roman"/>
                <w:sz w:val="18"/>
                <w:szCs w:val="18"/>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8304AB" w:rsidRPr="00E04D45" w:rsidRDefault="008304AB" w:rsidP="0048119A">
            <w:pPr>
              <w:spacing w:after="0" w:line="240" w:lineRule="auto"/>
              <w:jc w:val="center"/>
              <w:rPr>
                <w:rFonts w:eastAsia="Times New Roman"/>
                <w:sz w:val="18"/>
                <w:szCs w:val="18"/>
              </w:rPr>
            </w:pPr>
          </w:p>
        </w:tc>
        <w:tc>
          <w:tcPr>
            <w:tcW w:w="607" w:type="dxa"/>
            <w:tcBorders>
              <w:top w:val="nil"/>
              <w:left w:val="single" w:sz="4" w:space="0" w:color="auto"/>
              <w:bottom w:val="single" w:sz="4" w:space="0" w:color="auto"/>
              <w:right w:val="single" w:sz="4" w:space="0" w:color="auto"/>
            </w:tcBorders>
            <w:hideMark/>
          </w:tcPr>
          <w:p w:rsidR="008304AB" w:rsidRPr="00E04D45" w:rsidRDefault="008304AB" w:rsidP="0048119A">
            <w:pPr>
              <w:spacing w:after="0" w:line="240" w:lineRule="auto"/>
              <w:ind w:right="-41"/>
              <w:jc w:val="center"/>
              <w:rPr>
                <w:rFonts w:eastAsia="Times New Roman"/>
                <w:sz w:val="18"/>
                <w:szCs w:val="18"/>
              </w:rPr>
            </w:pPr>
            <w:r w:rsidRPr="00E04D45">
              <w:rPr>
                <w:rFonts w:eastAsia="Times New Roman"/>
                <w:sz w:val="18"/>
                <w:szCs w:val="18"/>
              </w:rPr>
              <w:t>Отчетный</w:t>
            </w:r>
            <w:r w:rsidRPr="00E04D45">
              <w:rPr>
                <w:rFonts w:eastAsia="Times New Roman"/>
                <w:sz w:val="18"/>
                <w:szCs w:val="18"/>
              </w:rPr>
              <w:br/>
              <w:t xml:space="preserve"> год</w:t>
            </w:r>
          </w:p>
        </w:tc>
        <w:tc>
          <w:tcPr>
            <w:tcW w:w="533" w:type="dxa"/>
            <w:tcBorders>
              <w:top w:val="nil"/>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Текущий</w:t>
            </w:r>
            <w:r w:rsidRPr="00E04D45">
              <w:rPr>
                <w:rFonts w:eastAsia="Times New Roman"/>
                <w:sz w:val="18"/>
                <w:szCs w:val="18"/>
              </w:rPr>
              <w:br/>
              <w:t xml:space="preserve"> год</w:t>
            </w:r>
          </w:p>
        </w:tc>
        <w:tc>
          <w:tcPr>
            <w:tcW w:w="4677" w:type="dxa"/>
            <w:gridSpan w:val="7"/>
            <w:tcBorders>
              <w:top w:val="nil"/>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Годы реализации подпрограммы</w:t>
            </w:r>
          </w:p>
        </w:tc>
      </w:tr>
      <w:tr w:rsidR="008304AB" w:rsidRPr="00E04D45" w:rsidTr="0048119A">
        <w:trPr>
          <w:tblHead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8304AB" w:rsidRPr="00E04D45" w:rsidRDefault="008304AB" w:rsidP="0048119A">
            <w:pPr>
              <w:spacing w:after="0" w:line="240" w:lineRule="auto"/>
              <w:rPr>
                <w:rFonts w:eastAsia="Times New Roman"/>
                <w:sz w:val="18"/>
                <w:szCs w:val="18"/>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8304AB" w:rsidRPr="00E04D45" w:rsidRDefault="008304AB" w:rsidP="0048119A">
            <w:pPr>
              <w:spacing w:after="0" w:line="240" w:lineRule="auto"/>
              <w:jc w:val="center"/>
              <w:rPr>
                <w:rFonts w:eastAsia="Times New Roman"/>
                <w:sz w:val="18"/>
                <w:szCs w:val="18"/>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8304AB" w:rsidRPr="00E04D45" w:rsidRDefault="008304AB" w:rsidP="0048119A">
            <w:pPr>
              <w:spacing w:after="0" w:line="240" w:lineRule="auto"/>
              <w:jc w:val="center"/>
              <w:rPr>
                <w:rFonts w:eastAsia="Times New Roman"/>
                <w:sz w:val="18"/>
                <w:szCs w:val="18"/>
              </w:rPr>
            </w:pPr>
          </w:p>
        </w:tc>
        <w:tc>
          <w:tcPr>
            <w:tcW w:w="607" w:type="dxa"/>
            <w:tcBorders>
              <w:top w:val="single" w:sz="4" w:space="0" w:color="auto"/>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2016 год</w:t>
            </w:r>
          </w:p>
        </w:tc>
        <w:tc>
          <w:tcPr>
            <w:tcW w:w="533" w:type="dxa"/>
            <w:tcBorders>
              <w:top w:val="single" w:sz="4" w:space="0" w:color="auto"/>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2017 год</w:t>
            </w:r>
          </w:p>
        </w:tc>
        <w:tc>
          <w:tcPr>
            <w:tcW w:w="708" w:type="dxa"/>
            <w:tcBorders>
              <w:top w:val="nil"/>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2018 год</w:t>
            </w:r>
          </w:p>
        </w:tc>
        <w:tc>
          <w:tcPr>
            <w:tcW w:w="709" w:type="dxa"/>
            <w:tcBorders>
              <w:top w:val="nil"/>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2019 год</w:t>
            </w:r>
          </w:p>
        </w:tc>
        <w:tc>
          <w:tcPr>
            <w:tcW w:w="567" w:type="dxa"/>
            <w:tcBorders>
              <w:top w:val="nil"/>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2020 год</w:t>
            </w:r>
          </w:p>
        </w:tc>
        <w:tc>
          <w:tcPr>
            <w:tcW w:w="567" w:type="dxa"/>
            <w:tcBorders>
              <w:top w:val="nil"/>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2021 год</w:t>
            </w:r>
          </w:p>
        </w:tc>
        <w:tc>
          <w:tcPr>
            <w:tcW w:w="709" w:type="dxa"/>
            <w:tcBorders>
              <w:top w:val="nil"/>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2022 год</w:t>
            </w:r>
          </w:p>
        </w:tc>
        <w:tc>
          <w:tcPr>
            <w:tcW w:w="709" w:type="dxa"/>
            <w:tcBorders>
              <w:top w:val="nil"/>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2023 год</w:t>
            </w:r>
          </w:p>
        </w:tc>
        <w:tc>
          <w:tcPr>
            <w:tcW w:w="708" w:type="dxa"/>
            <w:tcBorders>
              <w:top w:val="nil"/>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2024 год</w:t>
            </w:r>
          </w:p>
        </w:tc>
      </w:tr>
      <w:tr w:rsidR="008304AB" w:rsidRPr="00E04D45" w:rsidTr="0048119A">
        <w:trPr>
          <w:tblHeader/>
        </w:trPr>
        <w:tc>
          <w:tcPr>
            <w:tcW w:w="430" w:type="dxa"/>
            <w:tcBorders>
              <w:top w:val="nil"/>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1</w:t>
            </w:r>
          </w:p>
        </w:tc>
        <w:tc>
          <w:tcPr>
            <w:tcW w:w="2836" w:type="dxa"/>
            <w:tcBorders>
              <w:top w:val="nil"/>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2</w:t>
            </w:r>
          </w:p>
        </w:tc>
        <w:tc>
          <w:tcPr>
            <w:tcW w:w="561" w:type="dxa"/>
            <w:tcBorders>
              <w:top w:val="nil"/>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3</w:t>
            </w:r>
          </w:p>
        </w:tc>
        <w:tc>
          <w:tcPr>
            <w:tcW w:w="607" w:type="dxa"/>
            <w:tcBorders>
              <w:top w:val="nil"/>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4</w:t>
            </w:r>
          </w:p>
        </w:tc>
        <w:tc>
          <w:tcPr>
            <w:tcW w:w="533" w:type="dxa"/>
            <w:tcBorders>
              <w:top w:val="nil"/>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5</w:t>
            </w:r>
          </w:p>
        </w:tc>
        <w:tc>
          <w:tcPr>
            <w:tcW w:w="708" w:type="dxa"/>
            <w:tcBorders>
              <w:top w:val="nil"/>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6</w:t>
            </w:r>
          </w:p>
        </w:tc>
        <w:tc>
          <w:tcPr>
            <w:tcW w:w="709" w:type="dxa"/>
            <w:tcBorders>
              <w:top w:val="nil"/>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7</w:t>
            </w:r>
          </w:p>
        </w:tc>
        <w:tc>
          <w:tcPr>
            <w:tcW w:w="567" w:type="dxa"/>
            <w:tcBorders>
              <w:top w:val="nil"/>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8</w:t>
            </w:r>
          </w:p>
        </w:tc>
        <w:tc>
          <w:tcPr>
            <w:tcW w:w="567" w:type="dxa"/>
            <w:tcBorders>
              <w:top w:val="nil"/>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9</w:t>
            </w:r>
          </w:p>
        </w:tc>
        <w:tc>
          <w:tcPr>
            <w:tcW w:w="709" w:type="dxa"/>
            <w:tcBorders>
              <w:top w:val="nil"/>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10</w:t>
            </w:r>
          </w:p>
        </w:tc>
        <w:tc>
          <w:tcPr>
            <w:tcW w:w="709" w:type="dxa"/>
            <w:tcBorders>
              <w:top w:val="nil"/>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11</w:t>
            </w:r>
          </w:p>
        </w:tc>
        <w:tc>
          <w:tcPr>
            <w:tcW w:w="708" w:type="dxa"/>
            <w:tcBorders>
              <w:top w:val="nil"/>
              <w:left w:val="single" w:sz="4" w:space="0" w:color="auto"/>
              <w:bottom w:val="single" w:sz="4" w:space="0" w:color="auto"/>
              <w:right w:val="single" w:sz="4" w:space="0" w:color="auto"/>
            </w:tcBorders>
            <w:hideMark/>
          </w:tcPr>
          <w:p w:rsidR="008304AB" w:rsidRPr="00E04D45" w:rsidRDefault="008304AB" w:rsidP="0048119A">
            <w:pPr>
              <w:spacing w:after="0" w:line="240" w:lineRule="auto"/>
              <w:jc w:val="center"/>
              <w:rPr>
                <w:rFonts w:eastAsia="Times New Roman"/>
                <w:sz w:val="18"/>
                <w:szCs w:val="18"/>
              </w:rPr>
            </w:pPr>
            <w:r w:rsidRPr="00E04D45">
              <w:rPr>
                <w:rFonts w:eastAsia="Times New Roman"/>
                <w:sz w:val="18"/>
                <w:szCs w:val="18"/>
              </w:rPr>
              <w:t>12</w:t>
            </w:r>
          </w:p>
        </w:tc>
      </w:tr>
      <w:tr w:rsidR="008304AB" w:rsidRPr="00E04D45" w:rsidTr="008304AB">
        <w:trPr>
          <w:trHeight w:val="1247"/>
        </w:trPr>
        <w:tc>
          <w:tcPr>
            <w:tcW w:w="430"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ind w:left="-108" w:right="-108"/>
              <w:jc w:val="center"/>
              <w:rPr>
                <w:sz w:val="18"/>
                <w:szCs w:val="18"/>
              </w:rPr>
            </w:pPr>
            <w:r>
              <w:rPr>
                <w:sz w:val="18"/>
                <w:szCs w:val="18"/>
              </w:rPr>
              <w:t>18</w:t>
            </w:r>
          </w:p>
        </w:tc>
        <w:tc>
          <w:tcPr>
            <w:tcW w:w="2836"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rPr>
                <w:sz w:val="18"/>
                <w:szCs w:val="18"/>
              </w:rPr>
            </w:pPr>
            <w:r w:rsidRPr="00D00F5B">
              <w:rPr>
                <w:sz w:val="18"/>
                <w:szCs w:val="18"/>
              </w:rPr>
              <w:t>Доля зданий учреждений</w:t>
            </w:r>
            <w:r>
              <w:rPr>
                <w:sz w:val="18"/>
                <w:szCs w:val="18"/>
              </w:rPr>
              <w:t>,</w:t>
            </w:r>
            <w:r w:rsidRPr="00D00F5B">
              <w:rPr>
                <w:sz w:val="18"/>
                <w:szCs w:val="18"/>
              </w:rPr>
              <w:t xml:space="preserve"> подведомственных </w:t>
            </w:r>
            <w:proofErr w:type="gramStart"/>
            <w:r w:rsidRPr="00D00F5B">
              <w:rPr>
                <w:sz w:val="18"/>
                <w:szCs w:val="18"/>
              </w:rPr>
              <w:t>КО</w:t>
            </w:r>
            <w:proofErr w:type="gramEnd"/>
            <w:r w:rsidRPr="00D00F5B">
              <w:rPr>
                <w:sz w:val="18"/>
                <w:szCs w:val="18"/>
              </w:rPr>
              <w:t xml:space="preserve">, </w:t>
            </w:r>
            <w:proofErr w:type="gramStart"/>
            <w:r w:rsidRPr="00D00F5B">
              <w:rPr>
                <w:sz w:val="18"/>
                <w:szCs w:val="18"/>
              </w:rPr>
              <w:t>в</w:t>
            </w:r>
            <w:proofErr w:type="gramEnd"/>
            <w:r w:rsidRPr="00D00F5B">
              <w:rPr>
                <w:sz w:val="18"/>
                <w:szCs w:val="18"/>
              </w:rPr>
              <w:t xml:space="preserve"> которых проведена реконструкция систем теплоснабжения, от общего числа зданий, требующих реконструкции</w:t>
            </w:r>
          </w:p>
        </w:tc>
        <w:tc>
          <w:tcPr>
            <w:tcW w:w="561"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both"/>
              <w:rPr>
                <w:sz w:val="18"/>
                <w:szCs w:val="18"/>
              </w:rPr>
            </w:pPr>
            <w:r w:rsidRPr="00D00F5B">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0</w:t>
            </w:r>
          </w:p>
        </w:tc>
        <w:tc>
          <w:tcPr>
            <w:tcW w:w="533"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16,2</w:t>
            </w:r>
          </w:p>
        </w:tc>
        <w:tc>
          <w:tcPr>
            <w:tcW w:w="708"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23,9</w:t>
            </w:r>
          </w:p>
        </w:tc>
        <w:tc>
          <w:tcPr>
            <w:tcW w:w="709"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23,9</w:t>
            </w:r>
          </w:p>
        </w:tc>
        <w:tc>
          <w:tcPr>
            <w:tcW w:w="567" w:type="dxa"/>
            <w:tcBorders>
              <w:top w:val="single" w:sz="4" w:space="0" w:color="auto"/>
              <w:left w:val="single" w:sz="4" w:space="0" w:color="auto"/>
              <w:bottom w:val="single" w:sz="4" w:space="0" w:color="auto"/>
              <w:right w:val="single" w:sz="4" w:space="0" w:color="auto"/>
            </w:tcBorders>
            <w:vAlign w:val="center"/>
          </w:tcPr>
          <w:p w:rsidR="008304AB" w:rsidRDefault="008304AB" w:rsidP="0048119A">
            <w:pPr>
              <w:jc w:val="center"/>
              <w:rPr>
                <w:color w:val="000000"/>
                <w:sz w:val="18"/>
                <w:szCs w:val="18"/>
              </w:rPr>
            </w:pPr>
            <w:r>
              <w:rPr>
                <w:color w:val="000000"/>
                <w:sz w:val="18"/>
                <w:szCs w:val="18"/>
              </w:rPr>
              <w:t>28,3</w:t>
            </w:r>
          </w:p>
        </w:tc>
        <w:tc>
          <w:tcPr>
            <w:tcW w:w="567"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26,1</w:t>
            </w:r>
          </w:p>
        </w:tc>
        <w:tc>
          <w:tcPr>
            <w:tcW w:w="709"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28,2</w:t>
            </w:r>
          </w:p>
        </w:tc>
        <w:tc>
          <w:tcPr>
            <w:tcW w:w="709"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30,3</w:t>
            </w:r>
          </w:p>
        </w:tc>
        <w:tc>
          <w:tcPr>
            <w:tcW w:w="708"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32,4</w:t>
            </w:r>
          </w:p>
        </w:tc>
      </w:tr>
      <w:tr w:rsidR="008304AB" w:rsidRPr="00E04D45" w:rsidTr="0048119A">
        <w:tc>
          <w:tcPr>
            <w:tcW w:w="430"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ind w:left="-108" w:right="-108"/>
              <w:jc w:val="center"/>
              <w:rPr>
                <w:sz w:val="18"/>
                <w:szCs w:val="18"/>
              </w:rPr>
            </w:pPr>
            <w:r w:rsidRPr="00D00F5B">
              <w:rPr>
                <w:sz w:val="18"/>
                <w:szCs w:val="18"/>
              </w:rPr>
              <w:t>19</w:t>
            </w:r>
          </w:p>
        </w:tc>
        <w:tc>
          <w:tcPr>
            <w:tcW w:w="2836"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rPr>
                <w:sz w:val="18"/>
                <w:szCs w:val="18"/>
              </w:rPr>
            </w:pPr>
            <w:r w:rsidRPr="00D00F5B">
              <w:rPr>
                <w:sz w:val="18"/>
                <w:szCs w:val="18"/>
              </w:rPr>
              <w:t>Доля зданий учреждений</w:t>
            </w:r>
            <w:r>
              <w:rPr>
                <w:sz w:val="18"/>
                <w:szCs w:val="18"/>
              </w:rPr>
              <w:t>,</w:t>
            </w:r>
            <w:r w:rsidRPr="00D00F5B">
              <w:rPr>
                <w:sz w:val="18"/>
                <w:szCs w:val="18"/>
              </w:rPr>
              <w:t xml:space="preserve"> подведомственных </w:t>
            </w:r>
            <w:proofErr w:type="gramStart"/>
            <w:r w:rsidRPr="00D00F5B">
              <w:rPr>
                <w:sz w:val="18"/>
                <w:szCs w:val="18"/>
              </w:rPr>
              <w:t>КО</w:t>
            </w:r>
            <w:proofErr w:type="gramEnd"/>
            <w:r>
              <w:rPr>
                <w:sz w:val="18"/>
                <w:szCs w:val="18"/>
              </w:rPr>
              <w:t>,</w:t>
            </w:r>
            <w:r w:rsidRPr="00D00F5B">
              <w:rPr>
                <w:sz w:val="18"/>
                <w:szCs w:val="18"/>
              </w:rPr>
              <w:t xml:space="preserve"> </w:t>
            </w:r>
            <w:proofErr w:type="gramStart"/>
            <w:r w:rsidRPr="00D00F5B">
              <w:rPr>
                <w:sz w:val="18"/>
                <w:szCs w:val="18"/>
              </w:rPr>
              <w:t>в</w:t>
            </w:r>
            <w:proofErr w:type="gramEnd"/>
            <w:r w:rsidRPr="00D00F5B">
              <w:rPr>
                <w:sz w:val="18"/>
                <w:szCs w:val="18"/>
              </w:rPr>
              <w:t xml:space="preserve"> которых проведена реконструкция систем водоснабжения, от общего числа зданий, требующих реконструкции</w:t>
            </w:r>
          </w:p>
        </w:tc>
        <w:tc>
          <w:tcPr>
            <w:tcW w:w="561"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both"/>
              <w:rPr>
                <w:sz w:val="18"/>
                <w:szCs w:val="18"/>
              </w:rPr>
            </w:pPr>
            <w:r w:rsidRPr="00D00F5B">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0</w:t>
            </w:r>
          </w:p>
        </w:tc>
        <w:tc>
          <w:tcPr>
            <w:tcW w:w="533"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16,2</w:t>
            </w:r>
          </w:p>
        </w:tc>
        <w:tc>
          <w:tcPr>
            <w:tcW w:w="708"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23,9</w:t>
            </w:r>
          </w:p>
        </w:tc>
        <w:tc>
          <w:tcPr>
            <w:tcW w:w="709"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23,9</w:t>
            </w:r>
          </w:p>
        </w:tc>
        <w:tc>
          <w:tcPr>
            <w:tcW w:w="567" w:type="dxa"/>
            <w:tcBorders>
              <w:top w:val="single" w:sz="4" w:space="0" w:color="auto"/>
              <w:left w:val="single" w:sz="4" w:space="0" w:color="auto"/>
              <w:bottom w:val="single" w:sz="4" w:space="0" w:color="auto"/>
              <w:right w:val="single" w:sz="4" w:space="0" w:color="auto"/>
            </w:tcBorders>
            <w:vAlign w:val="center"/>
          </w:tcPr>
          <w:p w:rsidR="008304AB" w:rsidRDefault="008304AB" w:rsidP="0048119A">
            <w:pPr>
              <w:jc w:val="center"/>
              <w:rPr>
                <w:color w:val="000000"/>
                <w:sz w:val="18"/>
                <w:szCs w:val="18"/>
              </w:rPr>
            </w:pPr>
            <w:r>
              <w:rPr>
                <w:color w:val="000000"/>
                <w:sz w:val="18"/>
                <w:szCs w:val="18"/>
              </w:rPr>
              <w:t>26,1</w:t>
            </w:r>
          </w:p>
        </w:tc>
        <w:tc>
          <w:tcPr>
            <w:tcW w:w="567"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26,1</w:t>
            </w:r>
          </w:p>
        </w:tc>
        <w:tc>
          <w:tcPr>
            <w:tcW w:w="709"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28,2</w:t>
            </w:r>
          </w:p>
        </w:tc>
        <w:tc>
          <w:tcPr>
            <w:tcW w:w="709"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30,3</w:t>
            </w:r>
          </w:p>
        </w:tc>
        <w:tc>
          <w:tcPr>
            <w:tcW w:w="708"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32,4</w:t>
            </w:r>
          </w:p>
        </w:tc>
      </w:tr>
      <w:tr w:rsidR="008304AB" w:rsidRPr="00E04D45" w:rsidTr="0048119A">
        <w:tc>
          <w:tcPr>
            <w:tcW w:w="430"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ind w:left="-108" w:right="-108"/>
              <w:jc w:val="center"/>
              <w:rPr>
                <w:sz w:val="18"/>
                <w:szCs w:val="18"/>
              </w:rPr>
            </w:pPr>
            <w:r w:rsidRPr="00D00F5B">
              <w:rPr>
                <w:sz w:val="18"/>
                <w:szCs w:val="18"/>
              </w:rPr>
              <w:t>20</w:t>
            </w:r>
          </w:p>
        </w:tc>
        <w:tc>
          <w:tcPr>
            <w:tcW w:w="2836"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rPr>
                <w:sz w:val="18"/>
                <w:szCs w:val="18"/>
              </w:rPr>
            </w:pPr>
            <w:r w:rsidRPr="00D00F5B">
              <w:rPr>
                <w:sz w:val="18"/>
                <w:szCs w:val="18"/>
              </w:rPr>
              <w:t>Доля зданий учреждений</w:t>
            </w:r>
            <w:r>
              <w:rPr>
                <w:sz w:val="18"/>
                <w:szCs w:val="18"/>
              </w:rPr>
              <w:t>,</w:t>
            </w:r>
            <w:r w:rsidRPr="00D00F5B">
              <w:rPr>
                <w:sz w:val="18"/>
                <w:szCs w:val="18"/>
              </w:rPr>
              <w:t xml:space="preserve"> подведомственных </w:t>
            </w:r>
            <w:proofErr w:type="gramStart"/>
            <w:r w:rsidRPr="00D00F5B">
              <w:rPr>
                <w:sz w:val="18"/>
                <w:szCs w:val="18"/>
              </w:rPr>
              <w:t>КО</w:t>
            </w:r>
            <w:proofErr w:type="gramEnd"/>
            <w:r w:rsidRPr="00D00F5B">
              <w:rPr>
                <w:sz w:val="18"/>
                <w:szCs w:val="18"/>
              </w:rPr>
              <w:t xml:space="preserve">, </w:t>
            </w:r>
            <w:proofErr w:type="gramStart"/>
            <w:r w:rsidRPr="00D00F5B">
              <w:rPr>
                <w:sz w:val="18"/>
                <w:szCs w:val="18"/>
              </w:rPr>
              <w:t>в</w:t>
            </w:r>
            <w:proofErr w:type="gramEnd"/>
            <w:r w:rsidRPr="00D00F5B">
              <w:rPr>
                <w:sz w:val="18"/>
                <w:szCs w:val="18"/>
              </w:rPr>
              <w:t xml:space="preserve"> которых проведена реконструкция систем водоотведения, от общего числа зданий, требующих реконструкции</w:t>
            </w:r>
          </w:p>
        </w:tc>
        <w:tc>
          <w:tcPr>
            <w:tcW w:w="561"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both"/>
              <w:rPr>
                <w:sz w:val="18"/>
                <w:szCs w:val="18"/>
              </w:rPr>
            </w:pPr>
            <w:r w:rsidRPr="00D00F5B">
              <w:rPr>
                <w:sz w:val="18"/>
                <w:szCs w:val="18"/>
              </w:rPr>
              <w:t>%</w:t>
            </w:r>
          </w:p>
        </w:tc>
        <w:tc>
          <w:tcPr>
            <w:tcW w:w="607"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0</w:t>
            </w:r>
          </w:p>
        </w:tc>
        <w:tc>
          <w:tcPr>
            <w:tcW w:w="533"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16,2</w:t>
            </w:r>
          </w:p>
        </w:tc>
        <w:tc>
          <w:tcPr>
            <w:tcW w:w="708"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23,9</w:t>
            </w:r>
          </w:p>
        </w:tc>
        <w:tc>
          <w:tcPr>
            <w:tcW w:w="709"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23,9</w:t>
            </w:r>
          </w:p>
        </w:tc>
        <w:tc>
          <w:tcPr>
            <w:tcW w:w="567" w:type="dxa"/>
            <w:tcBorders>
              <w:top w:val="single" w:sz="4" w:space="0" w:color="auto"/>
              <w:left w:val="single" w:sz="4" w:space="0" w:color="auto"/>
              <w:bottom w:val="single" w:sz="4" w:space="0" w:color="auto"/>
              <w:right w:val="single" w:sz="4" w:space="0" w:color="auto"/>
            </w:tcBorders>
            <w:vAlign w:val="center"/>
          </w:tcPr>
          <w:p w:rsidR="008304AB" w:rsidRDefault="008304AB" w:rsidP="0048119A">
            <w:pPr>
              <w:jc w:val="center"/>
              <w:rPr>
                <w:color w:val="000000"/>
                <w:sz w:val="18"/>
                <w:szCs w:val="18"/>
              </w:rPr>
            </w:pPr>
            <w:r>
              <w:rPr>
                <w:color w:val="000000"/>
                <w:sz w:val="18"/>
                <w:szCs w:val="18"/>
              </w:rPr>
              <w:t>26,1</w:t>
            </w:r>
          </w:p>
        </w:tc>
        <w:tc>
          <w:tcPr>
            <w:tcW w:w="567"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26,1</w:t>
            </w:r>
          </w:p>
        </w:tc>
        <w:tc>
          <w:tcPr>
            <w:tcW w:w="709"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28,2</w:t>
            </w:r>
          </w:p>
        </w:tc>
        <w:tc>
          <w:tcPr>
            <w:tcW w:w="709"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30,3</w:t>
            </w:r>
          </w:p>
        </w:tc>
        <w:tc>
          <w:tcPr>
            <w:tcW w:w="708" w:type="dxa"/>
            <w:tcBorders>
              <w:top w:val="single" w:sz="4" w:space="0" w:color="auto"/>
              <w:left w:val="single" w:sz="4" w:space="0" w:color="auto"/>
              <w:bottom w:val="single" w:sz="4" w:space="0" w:color="auto"/>
              <w:right w:val="single" w:sz="4" w:space="0" w:color="auto"/>
            </w:tcBorders>
            <w:vAlign w:val="center"/>
          </w:tcPr>
          <w:p w:rsidR="008304AB" w:rsidRPr="00D00F5B" w:rsidRDefault="008304AB" w:rsidP="0048119A">
            <w:pPr>
              <w:jc w:val="center"/>
              <w:rPr>
                <w:sz w:val="18"/>
                <w:szCs w:val="18"/>
              </w:rPr>
            </w:pPr>
            <w:r w:rsidRPr="00D00F5B">
              <w:rPr>
                <w:sz w:val="18"/>
                <w:szCs w:val="18"/>
              </w:rPr>
              <w:t>32,4</w:t>
            </w:r>
          </w:p>
        </w:tc>
      </w:tr>
    </w:tbl>
    <w:p w:rsidR="006675E1" w:rsidRPr="000A1C61" w:rsidRDefault="002B5D02" w:rsidP="006675E1">
      <w:pPr>
        <w:autoSpaceDE w:val="0"/>
        <w:autoSpaceDN w:val="0"/>
        <w:adjustRightInd w:val="0"/>
        <w:spacing w:after="0" w:line="240" w:lineRule="auto"/>
        <w:ind w:firstLine="709"/>
        <w:jc w:val="both"/>
        <w:rPr>
          <w:rFonts w:eastAsia="Times New Roman"/>
          <w:szCs w:val="28"/>
          <w:lang w:eastAsia="ru-RU"/>
        </w:rPr>
      </w:pPr>
      <w:r w:rsidRPr="000A1C61">
        <w:rPr>
          <w:rFonts w:eastAsia="Times New Roman"/>
          <w:szCs w:val="28"/>
          <w:lang w:eastAsia="ru-RU"/>
        </w:rPr>
        <w:t>1.</w:t>
      </w:r>
      <w:r w:rsidR="00D95AB1">
        <w:rPr>
          <w:rFonts w:eastAsia="Times New Roman"/>
          <w:szCs w:val="28"/>
          <w:lang w:eastAsia="ru-RU"/>
        </w:rPr>
        <w:t>3</w:t>
      </w:r>
      <w:r w:rsidR="008304AB">
        <w:rPr>
          <w:rFonts w:eastAsia="Times New Roman"/>
          <w:szCs w:val="28"/>
          <w:lang w:eastAsia="ru-RU"/>
        </w:rPr>
        <w:t>.3</w:t>
      </w:r>
      <w:r w:rsidR="006675E1" w:rsidRPr="000A1C61">
        <w:rPr>
          <w:rFonts w:eastAsia="Times New Roman"/>
          <w:szCs w:val="28"/>
          <w:lang w:eastAsia="ru-RU"/>
        </w:rPr>
        <w:t xml:space="preserve">. Пункт 3 «Перечень основных мероприятий подпрограммы» изложить в новой </w:t>
      </w:r>
      <w:r w:rsidR="00433347" w:rsidRPr="000A1C61">
        <w:rPr>
          <w:rFonts w:eastAsia="Times New Roman"/>
          <w:szCs w:val="28"/>
          <w:lang w:eastAsia="ru-RU"/>
        </w:rPr>
        <w:t>редакции согласно приложению № 1</w:t>
      </w:r>
      <w:r w:rsidR="006675E1" w:rsidRPr="000A1C61">
        <w:rPr>
          <w:rFonts w:eastAsia="Times New Roman"/>
          <w:szCs w:val="28"/>
          <w:lang w:eastAsia="ru-RU"/>
        </w:rPr>
        <w:t xml:space="preserve"> к настоящему постановлению.</w:t>
      </w:r>
    </w:p>
    <w:p w:rsidR="00B662ED" w:rsidRDefault="00D95AB1" w:rsidP="006675E1">
      <w:pPr>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1.3</w:t>
      </w:r>
      <w:r w:rsidR="008304AB">
        <w:rPr>
          <w:rFonts w:eastAsia="Times New Roman"/>
          <w:szCs w:val="28"/>
          <w:lang w:eastAsia="ru-RU"/>
        </w:rPr>
        <w:t>.4</w:t>
      </w:r>
      <w:r w:rsidR="00B662ED" w:rsidRPr="000A1C61">
        <w:rPr>
          <w:rFonts w:eastAsia="Times New Roman"/>
          <w:szCs w:val="28"/>
          <w:lang w:eastAsia="ru-RU"/>
        </w:rPr>
        <w:t xml:space="preserve">. Пункт 4 «Обоснование ресурсного обеспечения подпрограммы» изложить в новой </w:t>
      </w:r>
      <w:r w:rsidR="00433347" w:rsidRPr="000A1C61">
        <w:rPr>
          <w:rFonts w:eastAsia="Times New Roman"/>
          <w:szCs w:val="28"/>
          <w:lang w:eastAsia="ru-RU"/>
        </w:rPr>
        <w:t>редакции согласно приложению № 2</w:t>
      </w:r>
      <w:r w:rsidR="00B662ED" w:rsidRPr="000A1C61">
        <w:rPr>
          <w:rFonts w:eastAsia="Times New Roman"/>
          <w:szCs w:val="28"/>
          <w:lang w:eastAsia="ru-RU"/>
        </w:rPr>
        <w:t xml:space="preserve"> к настоящему постановлению.</w:t>
      </w:r>
    </w:p>
    <w:p w:rsidR="002D063C" w:rsidRPr="006675E1" w:rsidRDefault="00D95AB1" w:rsidP="00CA1241">
      <w:pPr>
        <w:tabs>
          <w:tab w:val="left" w:pos="709"/>
        </w:tabs>
        <w:spacing w:after="0" w:line="240" w:lineRule="auto"/>
        <w:ind w:firstLine="709"/>
        <w:jc w:val="both"/>
        <w:rPr>
          <w:rFonts w:eastAsia="Times New Roman"/>
          <w:szCs w:val="28"/>
          <w:lang w:eastAsia="ru-RU"/>
        </w:rPr>
      </w:pPr>
      <w:r>
        <w:rPr>
          <w:rFonts w:eastAsia="Times New Roman"/>
          <w:szCs w:val="28"/>
          <w:lang w:eastAsia="ru-RU"/>
        </w:rPr>
        <w:lastRenderedPageBreak/>
        <w:t>1.4</w:t>
      </w:r>
      <w:r w:rsidR="002D063C">
        <w:rPr>
          <w:rFonts w:eastAsia="Times New Roman"/>
          <w:szCs w:val="28"/>
          <w:lang w:eastAsia="ru-RU"/>
        </w:rPr>
        <w:t>. В разделе I</w:t>
      </w:r>
      <w:r w:rsidR="002D063C">
        <w:rPr>
          <w:rFonts w:eastAsia="Times New Roman"/>
          <w:szCs w:val="28"/>
          <w:lang w:val="en-US" w:eastAsia="ru-RU"/>
        </w:rPr>
        <w:t>I</w:t>
      </w:r>
      <w:r w:rsidR="002D063C" w:rsidRPr="006675E1">
        <w:rPr>
          <w:rFonts w:eastAsia="Times New Roman"/>
          <w:szCs w:val="28"/>
          <w:lang w:eastAsia="ru-RU"/>
        </w:rPr>
        <w:t xml:space="preserve"> «Подпрограмма «</w:t>
      </w:r>
      <w:r w:rsidR="00CA1241" w:rsidRPr="00CA1241">
        <w:rPr>
          <w:rFonts w:eastAsia="Times New Roman"/>
          <w:szCs w:val="28"/>
          <w:lang w:eastAsia="ru-RU"/>
        </w:rPr>
        <w:t>Организация от</w:t>
      </w:r>
      <w:r w:rsidR="00CA1241">
        <w:rPr>
          <w:rFonts w:eastAsia="Times New Roman"/>
          <w:szCs w:val="28"/>
          <w:lang w:eastAsia="ru-RU"/>
        </w:rPr>
        <w:t xml:space="preserve">дыха, оздоровления и занятости </w:t>
      </w:r>
      <w:r w:rsidR="00CA1241" w:rsidRPr="00CA1241">
        <w:rPr>
          <w:rFonts w:eastAsia="Times New Roman"/>
          <w:szCs w:val="28"/>
          <w:lang w:eastAsia="ru-RU"/>
        </w:rPr>
        <w:t>детей и молодежи города Мурманска</w:t>
      </w:r>
      <w:r w:rsidR="002D063C">
        <w:rPr>
          <w:rFonts w:eastAsia="Times New Roman"/>
          <w:szCs w:val="28"/>
          <w:lang w:eastAsia="ru-RU"/>
        </w:rPr>
        <w:t>» на 2018 – 2024 годы»</w:t>
      </w:r>
      <w:r w:rsidR="002D063C" w:rsidRPr="006675E1">
        <w:rPr>
          <w:rFonts w:eastAsia="Times New Roman"/>
          <w:szCs w:val="28"/>
          <w:lang w:eastAsia="ru-RU"/>
        </w:rPr>
        <w:t>:</w:t>
      </w:r>
    </w:p>
    <w:p w:rsidR="002D063C" w:rsidRDefault="00D95AB1" w:rsidP="002D063C">
      <w:pPr>
        <w:tabs>
          <w:tab w:val="left" w:pos="709"/>
        </w:tabs>
        <w:spacing w:after="0" w:line="240" w:lineRule="auto"/>
        <w:ind w:firstLine="709"/>
        <w:jc w:val="both"/>
        <w:rPr>
          <w:rFonts w:eastAsia="Times New Roman"/>
          <w:szCs w:val="28"/>
          <w:lang w:eastAsia="ru-RU"/>
        </w:rPr>
      </w:pPr>
      <w:r>
        <w:rPr>
          <w:rFonts w:eastAsia="Times New Roman"/>
          <w:szCs w:val="28"/>
          <w:lang w:eastAsia="ru-RU"/>
        </w:rPr>
        <w:t>1.4</w:t>
      </w:r>
      <w:r w:rsidR="002D063C" w:rsidRPr="006675E1">
        <w:rPr>
          <w:rFonts w:eastAsia="Times New Roman"/>
          <w:szCs w:val="28"/>
          <w:lang w:eastAsia="ru-RU"/>
        </w:rPr>
        <w:t>.1. Строку «Финансовое обеспечение подпрограммы» паспорта подпрограммы изложить в следующей редакции: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9"/>
        <w:gridCol w:w="6960"/>
      </w:tblGrid>
      <w:tr w:rsidR="002D063C" w:rsidRPr="000A78F9" w:rsidTr="00586629">
        <w:tc>
          <w:tcPr>
            <w:tcW w:w="2679" w:type="dxa"/>
            <w:shd w:val="clear" w:color="auto" w:fill="auto"/>
          </w:tcPr>
          <w:p w:rsidR="002D063C" w:rsidRPr="000A78F9" w:rsidRDefault="002D063C" w:rsidP="00586629">
            <w:pPr>
              <w:widowControl w:val="0"/>
              <w:autoSpaceDE w:val="0"/>
              <w:autoSpaceDN w:val="0"/>
              <w:adjustRightInd w:val="0"/>
              <w:spacing w:after="0" w:line="240" w:lineRule="auto"/>
              <w:jc w:val="both"/>
            </w:pPr>
            <w:r w:rsidRPr="000A78F9">
              <w:rPr>
                <w:szCs w:val="28"/>
                <w:lang w:eastAsia="ar-SA"/>
              </w:rPr>
              <w:t>Финансовое обеспечение</w:t>
            </w:r>
            <w:r w:rsidRPr="000A78F9">
              <w:rPr>
                <w:szCs w:val="28"/>
              </w:rPr>
              <w:t xml:space="preserve"> подпрограммы</w:t>
            </w:r>
          </w:p>
        </w:tc>
        <w:tc>
          <w:tcPr>
            <w:tcW w:w="6960" w:type="dxa"/>
            <w:shd w:val="clear" w:color="auto" w:fill="auto"/>
          </w:tcPr>
          <w:p w:rsidR="00CA1241" w:rsidRPr="00CA1241" w:rsidRDefault="00E24DB6" w:rsidP="00CA1241">
            <w:pPr>
              <w:tabs>
                <w:tab w:val="left" w:pos="709"/>
              </w:tabs>
              <w:spacing w:after="0" w:line="240" w:lineRule="auto"/>
              <w:jc w:val="both"/>
            </w:pPr>
            <w:r>
              <w:t>Всего по подпро</w:t>
            </w:r>
            <w:r w:rsidR="00BC61C2">
              <w:t>грамме: 259 845,6</w:t>
            </w:r>
            <w:r w:rsidR="00CA1241" w:rsidRPr="00CA1241">
              <w:t xml:space="preserve"> тыс. руб., в </w:t>
            </w:r>
            <w:proofErr w:type="spellStart"/>
            <w:r w:rsidR="00CA1241" w:rsidRPr="00CA1241">
              <w:t>т.ч</w:t>
            </w:r>
            <w:proofErr w:type="spellEnd"/>
            <w:r w:rsidR="00CA1241" w:rsidRPr="00CA1241">
              <w:t>.:</w:t>
            </w:r>
          </w:p>
          <w:p w:rsidR="00CA1241" w:rsidRPr="00CA1241" w:rsidRDefault="00E24DB6" w:rsidP="00CA1241">
            <w:pPr>
              <w:tabs>
                <w:tab w:val="left" w:pos="709"/>
              </w:tabs>
              <w:spacing w:after="0" w:line="240" w:lineRule="auto"/>
              <w:jc w:val="both"/>
            </w:pPr>
            <w:r>
              <w:t xml:space="preserve">МБ: </w:t>
            </w:r>
            <w:r w:rsidR="00BC61C2">
              <w:t>212 070,7</w:t>
            </w:r>
            <w:r w:rsidR="00CA1241" w:rsidRPr="00CA1241">
              <w:t xml:space="preserve"> тыс. руб., из них:</w:t>
            </w:r>
          </w:p>
          <w:p w:rsidR="00CA1241" w:rsidRPr="00CA1241" w:rsidRDefault="00CA1241" w:rsidP="00CA1241">
            <w:pPr>
              <w:tabs>
                <w:tab w:val="left" w:pos="709"/>
              </w:tabs>
              <w:spacing w:after="0" w:line="240" w:lineRule="auto"/>
              <w:jc w:val="both"/>
            </w:pPr>
            <w:r w:rsidRPr="00CA1241">
              <w:t>2018 год – 30 731,8 тыс. руб.;</w:t>
            </w:r>
          </w:p>
          <w:p w:rsidR="00CA1241" w:rsidRPr="00CA1241" w:rsidRDefault="00CA1241" w:rsidP="00CA1241">
            <w:pPr>
              <w:tabs>
                <w:tab w:val="left" w:pos="709"/>
              </w:tabs>
              <w:spacing w:after="0" w:line="240" w:lineRule="auto"/>
              <w:jc w:val="both"/>
            </w:pPr>
            <w:r w:rsidRPr="00CA1241">
              <w:t>2019 год – 30 488,8 тыс. руб.;</w:t>
            </w:r>
          </w:p>
          <w:p w:rsidR="00CA1241" w:rsidRPr="00CA1241" w:rsidRDefault="00CA1241" w:rsidP="00CA1241">
            <w:pPr>
              <w:tabs>
                <w:tab w:val="left" w:pos="709"/>
              </w:tabs>
              <w:spacing w:after="0" w:line="240" w:lineRule="auto"/>
              <w:jc w:val="both"/>
            </w:pPr>
            <w:r w:rsidRPr="00CA1241">
              <w:t>2020 год –</w:t>
            </w:r>
            <w:r w:rsidR="00BC61C2">
              <w:t xml:space="preserve"> 9 210,9</w:t>
            </w:r>
            <w:r w:rsidRPr="00CA1241">
              <w:t xml:space="preserve"> тыс. руб.; </w:t>
            </w:r>
          </w:p>
          <w:p w:rsidR="00CA1241" w:rsidRPr="00CA1241" w:rsidRDefault="00CA1241" w:rsidP="00CA1241">
            <w:pPr>
              <w:tabs>
                <w:tab w:val="left" w:pos="709"/>
              </w:tabs>
              <w:spacing w:after="0" w:line="240" w:lineRule="auto"/>
              <w:jc w:val="both"/>
            </w:pPr>
            <w:r w:rsidRPr="00CA1241">
              <w:t>2021 год – 35 409,8 тыс. руб.;</w:t>
            </w:r>
          </w:p>
          <w:p w:rsidR="00CA1241" w:rsidRPr="00CA1241" w:rsidRDefault="00CA1241" w:rsidP="00CA1241">
            <w:pPr>
              <w:tabs>
                <w:tab w:val="left" w:pos="709"/>
              </w:tabs>
              <w:spacing w:after="0" w:line="240" w:lineRule="auto"/>
              <w:jc w:val="both"/>
            </w:pPr>
            <w:r w:rsidRPr="00CA1241">
              <w:t xml:space="preserve">2022 год – 35 409,8 тыс. руб.; </w:t>
            </w:r>
          </w:p>
          <w:p w:rsidR="00CA1241" w:rsidRPr="00CA1241" w:rsidRDefault="00CA1241" w:rsidP="00CA1241">
            <w:pPr>
              <w:tabs>
                <w:tab w:val="left" w:pos="709"/>
              </w:tabs>
              <w:spacing w:after="0" w:line="240" w:lineRule="auto"/>
              <w:jc w:val="both"/>
            </w:pPr>
            <w:r w:rsidRPr="00CA1241">
              <w:t>2023 год – 35 409,8 тыс. руб.;</w:t>
            </w:r>
          </w:p>
          <w:p w:rsidR="00CA1241" w:rsidRPr="00CA1241" w:rsidRDefault="00CA1241" w:rsidP="00CA1241">
            <w:pPr>
              <w:tabs>
                <w:tab w:val="left" w:pos="709"/>
              </w:tabs>
              <w:spacing w:after="0" w:line="240" w:lineRule="auto"/>
              <w:jc w:val="both"/>
            </w:pPr>
            <w:r w:rsidRPr="00CA1241">
              <w:t>2024 год – 35 409,8 тыс. руб.;</w:t>
            </w:r>
          </w:p>
          <w:p w:rsidR="00CA1241" w:rsidRPr="00CA1241" w:rsidRDefault="00CA1241" w:rsidP="00CA1241">
            <w:pPr>
              <w:tabs>
                <w:tab w:val="left" w:pos="709"/>
              </w:tabs>
              <w:spacing w:after="0" w:line="240" w:lineRule="auto"/>
              <w:jc w:val="both"/>
            </w:pPr>
            <w:r w:rsidRPr="00CA1241">
              <w:t>ОБ: 47 774,9 тыс. руб., из них:</w:t>
            </w:r>
          </w:p>
          <w:p w:rsidR="00CA1241" w:rsidRPr="00CA1241" w:rsidRDefault="00CA1241" w:rsidP="00CA1241">
            <w:pPr>
              <w:tabs>
                <w:tab w:val="left" w:pos="709"/>
              </w:tabs>
              <w:spacing w:after="0" w:line="240" w:lineRule="auto"/>
              <w:jc w:val="both"/>
            </w:pPr>
            <w:r w:rsidRPr="00CA1241">
              <w:t>2018 год – 6 921,4 тыс. руб.;</w:t>
            </w:r>
          </w:p>
          <w:p w:rsidR="00CA1241" w:rsidRPr="00CA1241" w:rsidRDefault="00CA1241" w:rsidP="00CA1241">
            <w:pPr>
              <w:tabs>
                <w:tab w:val="left" w:pos="709"/>
              </w:tabs>
              <w:spacing w:after="0" w:line="240" w:lineRule="auto"/>
              <w:jc w:val="both"/>
            </w:pPr>
            <w:r w:rsidRPr="00CA1241">
              <w:t>2019 год – 6 552,0 тыс. руб.;</w:t>
            </w:r>
          </w:p>
          <w:p w:rsidR="00CA1241" w:rsidRPr="00CA1241" w:rsidRDefault="00CA1241" w:rsidP="00CA1241">
            <w:pPr>
              <w:tabs>
                <w:tab w:val="left" w:pos="709"/>
              </w:tabs>
              <w:spacing w:after="0" w:line="240" w:lineRule="auto"/>
              <w:jc w:val="both"/>
            </w:pPr>
            <w:r w:rsidRPr="00CA1241">
              <w:t>2020 год – 6 860,3 тыс. руб.;</w:t>
            </w:r>
          </w:p>
          <w:p w:rsidR="00CA1241" w:rsidRPr="00CA1241" w:rsidRDefault="00CA1241" w:rsidP="00CA1241">
            <w:pPr>
              <w:tabs>
                <w:tab w:val="left" w:pos="709"/>
              </w:tabs>
              <w:spacing w:after="0" w:line="240" w:lineRule="auto"/>
              <w:jc w:val="both"/>
            </w:pPr>
            <w:r w:rsidRPr="00CA1241">
              <w:t>2021 год – 6 860,3 тыс. руб.;</w:t>
            </w:r>
          </w:p>
          <w:p w:rsidR="00CA1241" w:rsidRPr="00CA1241" w:rsidRDefault="00CA1241" w:rsidP="00CA1241">
            <w:pPr>
              <w:tabs>
                <w:tab w:val="left" w:pos="709"/>
              </w:tabs>
              <w:spacing w:after="0" w:line="240" w:lineRule="auto"/>
              <w:jc w:val="both"/>
            </w:pPr>
            <w:r w:rsidRPr="00CA1241">
              <w:t>2022 год – 6 860,3 тыс. руб.;</w:t>
            </w:r>
          </w:p>
          <w:p w:rsidR="00CA1241" w:rsidRPr="00CA1241" w:rsidRDefault="00CA1241" w:rsidP="00CA1241">
            <w:pPr>
              <w:tabs>
                <w:tab w:val="left" w:pos="709"/>
              </w:tabs>
              <w:spacing w:after="0" w:line="240" w:lineRule="auto"/>
              <w:jc w:val="both"/>
            </w:pPr>
            <w:r w:rsidRPr="00CA1241">
              <w:t>2023 год – 6 860,3 тыс. руб.;</w:t>
            </w:r>
          </w:p>
          <w:p w:rsidR="002D063C" w:rsidRPr="000A78F9" w:rsidRDefault="00CA1241" w:rsidP="00CA1241">
            <w:pPr>
              <w:tabs>
                <w:tab w:val="left" w:pos="709"/>
              </w:tabs>
              <w:spacing w:after="0" w:line="240" w:lineRule="auto"/>
              <w:jc w:val="both"/>
            </w:pPr>
            <w:r w:rsidRPr="00CA1241">
              <w:t>2024 год – 6 860,3 тыс. руб.</w:t>
            </w:r>
          </w:p>
        </w:tc>
      </w:tr>
    </w:tbl>
    <w:p w:rsidR="00580012" w:rsidRPr="006675E1" w:rsidRDefault="00D95AB1" w:rsidP="00580012">
      <w:pPr>
        <w:widowControl w:val="0"/>
        <w:autoSpaceDE w:val="0"/>
        <w:autoSpaceDN w:val="0"/>
        <w:adjustRightInd w:val="0"/>
        <w:spacing w:after="0" w:line="240" w:lineRule="auto"/>
        <w:ind w:firstLine="709"/>
        <w:jc w:val="both"/>
        <w:outlineLvl w:val="2"/>
        <w:rPr>
          <w:rFonts w:eastAsia="Times New Roman"/>
          <w:szCs w:val="28"/>
        </w:rPr>
      </w:pPr>
      <w:r>
        <w:rPr>
          <w:rFonts w:eastAsia="Times New Roman"/>
          <w:szCs w:val="28"/>
          <w:lang w:eastAsia="ru-RU"/>
        </w:rPr>
        <w:t>1.4</w:t>
      </w:r>
      <w:r w:rsidR="00580012">
        <w:rPr>
          <w:rFonts w:eastAsia="Times New Roman"/>
          <w:szCs w:val="28"/>
          <w:lang w:eastAsia="ru-RU"/>
        </w:rPr>
        <w:t>.2. Пункт 2</w:t>
      </w:r>
      <w:r w:rsidR="00580012" w:rsidRPr="006675E1">
        <w:rPr>
          <w:rFonts w:eastAsia="Times New Roman"/>
          <w:szCs w:val="28"/>
          <w:lang w:eastAsia="ru-RU"/>
        </w:rPr>
        <w:t xml:space="preserve"> «</w:t>
      </w:r>
      <w:r w:rsidR="00580012" w:rsidRPr="00580012">
        <w:rPr>
          <w:rFonts w:eastAsia="Times New Roman"/>
          <w:szCs w:val="28"/>
        </w:rPr>
        <w:t>Основные цели подпрограммы, целевые показатели (индикаторы) реализации подпрограммы</w:t>
      </w:r>
      <w:r w:rsidR="00580012" w:rsidRPr="006675E1">
        <w:rPr>
          <w:rFonts w:eastAsia="Times New Roman"/>
          <w:szCs w:val="28"/>
          <w:lang w:eastAsia="ru-RU"/>
        </w:rPr>
        <w:t xml:space="preserve">» изложить в новой </w:t>
      </w:r>
      <w:r w:rsidR="00580012">
        <w:rPr>
          <w:rFonts w:eastAsia="Times New Roman"/>
          <w:szCs w:val="28"/>
          <w:lang w:eastAsia="ru-RU"/>
        </w:rPr>
        <w:t>редакции согласно приложению № 3</w:t>
      </w:r>
      <w:r w:rsidR="00580012" w:rsidRPr="006675E1">
        <w:rPr>
          <w:rFonts w:eastAsia="Times New Roman"/>
          <w:szCs w:val="28"/>
          <w:lang w:eastAsia="ru-RU"/>
        </w:rPr>
        <w:t xml:space="preserve"> к настоящему постановлению.</w:t>
      </w:r>
    </w:p>
    <w:p w:rsidR="002D063C" w:rsidRPr="006675E1" w:rsidRDefault="00D95AB1" w:rsidP="00580012">
      <w:pPr>
        <w:spacing w:after="0" w:line="240" w:lineRule="auto"/>
        <w:ind w:firstLine="709"/>
        <w:jc w:val="both"/>
        <w:rPr>
          <w:rFonts w:eastAsia="Times New Roman"/>
          <w:szCs w:val="28"/>
        </w:rPr>
      </w:pPr>
      <w:r>
        <w:rPr>
          <w:rFonts w:eastAsia="Times New Roman"/>
          <w:szCs w:val="28"/>
          <w:lang w:eastAsia="ru-RU"/>
        </w:rPr>
        <w:t>1.4</w:t>
      </w:r>
      <w:r w:rsidR="00E168FF">
        <w:rPr>
          <w:rFonts w:eastAsia="Times New Roman"/>
          <w:szCs w:val="28"/>
          <w:lang w:eastAsia="ru-RU"/>
        </w:rPr>
        <w:t>.3</w:t>
      </w:r>
      <w:r w:rsidR="002D063C" w:rsidRPr="006675E1">
        <w:rPr>
          <w:rFonts w:eastAsia="Times New Roman"/>
          <w:szCs w:val="28"/>
          <w:lang w:eastAsia="ru-RU"/>
        </w:rPr>
        <w:t xml:space="preserve">. Пункт 3 «Перечень основных мероприятий подпрограммы» изложить в новой </w:t>
      </w:r>
      <w:r w:rsidR="00580012">
        <w:rPr>
          <w:rFonts w:eastAsia="Times New Roman"/>
          <w:szCs w:val="28"/>
          <w:lang w:eastAsia="ru-RU"/>
        </w:rPr>
        <w:t>редакции согласно приложению № 4</w:t>
      </w:r>
      <w:r w:rsidR="002D063C" w:rsidRPr="006675E1">
        <w:rPr>
          <w:rFonts w:eastAsia="Times New Roman"/>
          <w:szCs w:val="28"/>
          <w:lang w:eastAsia="ru-RU"/>
        </w:rPr>
        <w:t xml:space="preserve"> к настоящему постановлению.</w:t>
      </w:r>
    </w:p>
    <w:p w:rsidR="002D063C" w:rsidRPr="006675E1" w:rsidRDefault="00D95AB1" w:rsidP="002D063C">
      <w:pPr>
        <w:widowControl w:val="0"/>
        <w:suppressAutoHyphens/>
        <w:autoSpaceDE w:val="0"/>
        <w:autoSpaceDN w:val="0"/>
        <w:adjustRightInd w:val="0"/>
        <w:spacing w:after="0" w:line="240" w:lineRule="auto"/>
        <w:ind w:firstLine="709"/>
        <w:jc w:val="both"/>
        <w:outlineLvl w:val="2"/>
        <w:rPr>
          <w:rFonts w:eastAsia="Times New Roman"/>
          <w:szCs w:val="28"/>
          <w:lang w:eastAsia="ru-RU"/>
        </w:rPr>
      </w:pPr>
      <w:r>
        <w:rPr>
          <w:rFonts w:eastAsia="Times New Roman"/>
          <w:szCs w:val="28"/>
          <w:lang w:eastAsia="ru-RU"/>
        </w:rPr>
        <w:t>1.4</w:t>
      </w:r>
      <w:r w:rsidR="00E168FF">
        <w:rPr>
          <w:rFonts w:eastAsia="Times New Roman"/>
          <w:szCs w:val="28"/>
          <w:lang w:eastAsia="ru-RU"/>
        </w:rPr>
        <w:t>.4</w:t>
      </w:r>
      <w:r w:rsidR="002D063C" w:rsidRPr="006675E1">
        <w:rPr>
          <w:rFonts w:eastAsia="Times New Roman"/>
          <w:szCs w:val="28"/>
          <w:lang w:eastAsia="ru-RU"/>
        </w:rPr>
        <w:t xml:space="preserve">. Пункт 4 «Обоснование ресурсного обеспечения подпрограммы» изложить в новой </w:t>
      </w:r>
      <w:r w:rsidR="00580012">
        <w:rPr>
          <w:rFonts w:eastAsia="Times New Roman"/>
          <w:szCs w:val="28"/>
          <w:lang w:eastAsia="ru-RU"/>
        </w:rPr>
        <w:t>редакции согласно приложению № 5</w:t>
      </w:r>
      <w:r w:rsidR="002D063C" w:rsidRPr="006675E1">
        <w:rPr>
          <w:rFonts w:eastAsia="Times New Roman"/>
          <w:szCs w:val="28"/>
          <w:lang w:eastAsia="ru-RU"/>
        </w:rPr>
        <w:t xml:space="preserve"> к настоящему постановлению.</w:t>
      </w:r>
    </w:p>
    <w:p w:rsidR="00AD5D30" w:rsidRPr="006675E1" w:rsidRDefault="00D95AB1" w:rsidP="00AD5D30">
      <w:pPr>
        <w:tabs>
          <w:tab w:val="left" w:pos="709"/>
        </w:tabs>
        <w:spacing w:after="0" w:line="240" w:lineRule="auto"/>
        <w:ind w:firstLine="709"/>
        <w:jc w:val="both"/>
        <w:rPr>
          <w:rFonts w:eastAsia="Times New Roman"/>
          <w:szCs w:val="28"/>
          <w:lang w:eastAsia="ru-RU"/>
        </w:rPr>
      </w:pPr>
      <w:r>
        <w:rPr>
          <w:rFonts w:eastAsia="Times New Roman"/>
          <w:szCs w:val="28"/>
          <w:lang w:eastAsia="ru-RU"/>
        </w:rPr>
        <w:t>1.5</w:t>
      </w:r>
      <w:r w:rsidR="00AD5D30">
        <w:rPr>
          <w:rFonts w:eastAsia="Times New Roman"/>
          <w:szCs w:val="28"/>
          <w:lang w:eastAsia="ru-RU"/>
        </w:rPr>
        <w:t>. В разделе I</w:t>
      </w:r>
      <w:r w:rsidR="00AD5D30">
        <w:rPr>
          <w:rFonts w:eastAsia="Times New Roman"/>
          <w:szCs w:val="28"/>
          <w:lang w:val="en-US" w:eastAsia="ru-RU"/>
        </w:rPr>
        <w:t>II</w:t>
      </w:r>
      <w:r w:rsidR="00AD5D30" w:rsidRPr="006675E1">
        <w:rPr>
          <w:rFonts w:eastAsia="Times New Roman"/>
          <w:szCs w:val="28"/>
          <w:lang w:eastAsia="ru-RU"/>
        </w:rPr>
        <w:t xml:space="preserve"> «Подпрограмма «</w:t>
      </w:r>
      <w:r w:rsidR="00AD5D30" w:rsidRPr="00AD5D30">
        <w:rPr>
          <w:rFonts w:eastAsia="Times New Roman"/>
          <w:szCs w:val="28"/>
          <w:lang w:eastAsia="ru-RU"/>
        </w:rPr>
        <w:t>Создание современной инфраструктуры учреждений молодежной политики города Мурманска</w:t>
      </w:r>
      <w:r w:rsidR="00AD5D30">
        <w:rPr>
          <w:rFonts w:eastAsia="Times New Roman"/>
          <w:szCs w:val="28"/>
          <w:lang w:eastAsia="ru-RU"/>
        </w:rPr>
        <w:t>» на 2018 – 2024 годы</w:t>
      </w:r>
      <w:r w:rsidR="00320A57">
        <w:rPr>
          <w:rFonts w:eastAsia="Times New Roman"/>
          <w:szCs w:val="28"/>
          <w:lang w:eastAsia="ru-RU"/>
        </w:rPr>
        <w:t>»</w:t>
      </w:r>
      <w:r w:rsidR="00AD5D30" w:rsidRPr="006675E1">
        <w:rPr>
          <w:rFonts w:eastAsia="Times New Roman"/>
          <w:szCs w:val="28"/>
          <w:lang w:eastAsia="ru-RU"/>
        </w:rPr>
        <w:t>:</w:t>
      </w:r>
    </w:p>
    <w:p w:rsidR="00AD5D30" w:rsidRDefault="00D95AB1" w:rsidP="00AD5D30">
      <w:pPr>
        <w:tabs>
          <w:tab w:val="left" w:pos="709"/>
        </w:tabs>
        <w:spacing w:after="0" w:line="240" w:lineRule="auto"/>
        <w:ind w:firstLine="709"/>
        <w:jc w:val="both"/>
        <w:rPr>
          <w:rFonts w:eastAsia="Times New Roman"/>
          <w:szCs w:val="28"/>
          <w:lang w:eastAsia="ru-RU"/>
        </w:rPr>
      </w:pPr>
      <w:r>
        <w:rPr>
          <w:rFonts w:eastAsia="Times New Roman"/>
          <w:szCs w:val="28"/>
          <w:lang w:eastAsia="ru-RU"/>
        </w:rPr>
        <w:t>1.5</w:t>
      </w:r>
      <w:r w:rsidR="00AD5D30" w:rsidRPr="006675E1">
        <w:rPr>
          <w:rFonts w:eastAsia="Times New Roman"/>
          <w:szCs w:val="28"/>
          <w:lang w:eastAsia="ru-RU"/>
        </w:rPr>
        <w:t>.1. Строку «Финансовое обеспечение подпрограммы» паспорта подпрограммы изложить в следующей редакции: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9"/>
        <w:gridCol w:w="6960"/>
      </w:tblGrid>
      <w:tr w:rsidR="00AD5D30" w:rsidRPr="000A78F9" w:rsidTr="00C11962">
        <w:tc>
          <w:tcPr>
            <w:tcW w:w="2679" w:type="dxa"/>
            <w:shd w:val="clear" w:color="auto" w:fill="auto"/>
          </w:tcPr>
          <w:p w:rsidR="00AD5D30" w:rsidRPr="000A78F9" w:rsidRDefault="00AD5D30" w:rsidP="00C11962">
            <w:pPr>
              <w:widowControl w:val="0"/>
              <w:autoSpaceDE w:val="0"/>
              <w:autoSpaceDN w:val="0"/>
              <w:adjustRightInd w:val="0"/>
              <w:spacing w:after="0" w:line="240" w:lineRule="auto"/>
              <w:jc w:val="both"/>
            </w:pPr>
            <w:r w:rsidRPr="000A78F9">
              <w:rPr>
                <w:szCs w:val="28"/>
                <w:lang w:eastAsia="ar-SA"/>
              </w:rPr>
              <w:t>Финансовое обеспечение</w:t>
            </w:r>
            <w:r w:rsidRPr="000A78F9">
              <w:rPr>
                <w:szCs w:val="28"/>
              </w:rPr>
              <w:t xml:space="preserve"> подпрограммы</w:t>
            </w:r>
          </w:p>
        </w:tc>
        <w:tc>
          <w:tcPr>
            <w:tcW w:w="6960" w:type="dxa"/>
            <w:shd w:val="clear" w:color="auto" w:fill="auto"/>
          </w:tcPr>
          <w:p w:rsidR="00706BE9" w:rsidRDefault="00706BE9" w:rsidP="00706BE9">
            <w:pPr>
              <w:tabs>
                <w:tab w:val="left" w:pos="709"/>
              </w:tabs>
              <w:spacing w:after="0" w:line="240" w:lineRule="auto"/>
              <w:jc w:val="both"/>
            </w:pPr>
            <w:r>
              <w:t xml:space="preserve">Всего по подпрограмме: 169 265,4 тыс. руб., в </w:t>
            </w:r>
            <w:proofErr w:type="spellStart"/>
            <w:r>
              <w:t>т.ч</w:t>
            </w:r>
            <w:proofErr w:type="spellEnd"/>
            <w:r>
              <w:t>.:</w:t>
            </w:r>
          </w:p>
          <w:p w:rsidR="00706BE9" w:rsidRDefault="00706BE9" w:rsidP="00706BE9">
            <w:pPr>
              <w:tabs>
                <w:tab w:val="left" w:pos="709"/>
              </w:tabs>
              <w:spacing w:after="0" w:line="240" w:lineRule="auto"/>
              <w:jc w:val="both"/>
            </w:pPr>
            <w:r>
              <w:t>МБ: 169 265,4 тыс. руб., из них:</w:t>
            </w:r>
          </w:p>
          <w:p w:rsidR="00706BE9" w:rsidRDefault="00706BE9" w:rsidP="00706BE9">
            <w:pPr>
              <w:tabs>
                <w:tab w:val="left" w:pos="709"/>
              </w:tabs>
              <w:spacing w:after="0" w:line="240" w:lineRule="auto"/>
              <w:jc w:val="both"/>
            </w:pPr>
            <w:r>
              <w:t>2018 год – 55 598,8 тыс. руб.;</w:t>
            </w:r>
          </w:p>
          <w:p w:rsidR="00706BE9" w:rsidRDefault="00706BE9" w:rsidP="00706BE9">
            <w:pPr>
              <w:tabs>
                <w:tab w:val="left" w:pos="709"/>
              </w:tabs>
              <w:spacing w:after="0" w:line="240" w:lineRule="auto"/>
              <w:jc w:val="both"/>
            </w:pPr>
            <w:r>
              <w:t xml:space="preserve">2019 год – 29 074,0 тыс. руб.; </w:t>
            </w:r>
          </w:p>
          <w:p w:rsidR="00706BE9" w:rsidRDefault="00706BE9" w:rsidP="00706BE9">
            <w:pPr>
              <w:tabs>
                <w:tab w:val="left" w:pos="709"/>
              </w:tabs>
              <w:spacing w:after="0" w:line="240" w:lineRule="auto"/>
              <w:jc w:val="both"/>
            </w:pPr>
            <w:r>
              <w:t>2020 год – 316,9 тыс. руб.;</w:t>
            </w:r>
          </w:p>
          <w:p w:rsidR="00706BE9" w:rsidRDefault="00706BE9" w:rsidP="00706BE9">
            <w:pPr>
              <w:tabs>
                <w:tab w:val="left" w:pos="709"/>
              </w:tabs>
              <w:spacing w:after="0" w:line="240" w:lineRule="auto"/>
              <w:jc w:val="both"/>
            </w:pPr>
            <w:r>
              <w:t>2021 год – 0,0 тыс. руб.;</w:t>
            </w:r>
          </w:p>
          <w:p w:rsidR="00706BE9" w:rsidRDefault="00706BE9" w:rsidP="00706BE9">
            <w:pPr>
              <w:tabs>
                <w:tab w:val="left" w:pos="709"/>
              </w:tabs>
              <w:spacing w:after="0" w:line="240" w:lineRule="auto"/>
              <w:jc w:val="both"/>
            </w:pPr>
            <w:r>
              <w:t>2022 год – 78 275,7 тыс. руб.;</w:t>
            </w:r>
          </w:p>
          <w:p w:rsidR="00706BE9" w:rsidRDefault="00706BE9" w:rsidP="00706BE9">
            <w:pPr>
              <w:tabs>
                <w:tab w:val="left" w:pos="709"/>
              </w:tabs>
              <w:spacing w:after="0" w:line="240" w:lineRule="auto"/>
              <w:jc w:val="both"/>
            </w:pPr>
            <w:r>
              <w:t>2023 год – 3 000,0 тыс. руб.</w:t>
            </w:r>
          </w:p>
          <w:p w:rsidR="00AD5D30" w:rsidRPr="000A78F9" w:rsidRDefault="00706BE9" w:rsidP="00706BE9">
            <w:pPr>
              <w:tabs>
                <w:tab w:val="left" w:pos="709"/>
              </w:tabs>
              <w:spacing w:after="0" w:line="240" w:lineRule="auto"/>
              <w:jc w:val="both"/>
            </w:pPr>
            <w:r>
              <w:t>2024 год – 3 000,0 тыс. руб.</w:t>
            </w:r>
          </w:p>
        </w:tc>
      </w:tr>
    </w:tbl>
    <w:p w:rsidR="00706BE9" w:rsidRDefault="00D95AB1" w:rsidP="00706BE9">
      <w:pPr>
        <w:spacing w:after="0" w:line="240" w:lineRule="auto"/>
        <w:ind w:firstLine="709"/>
        <w:jc w:val="both"/>
        <w:rPr>
          <w:rFonts w:eastAsia="Times New Roman"/>
          <w:szCs w:val="28"/>
          <w:lang w:eastAsia="ru-RU"/>
        </w:rPr>
      </w:pPr>
      <w:r>
        <w:rPr>
          <w:rFonts w:eastAsia="Times New Roman"/>
          <w:szCs w:val="28"/>
          <w:lang w:eastAsia="ru-RU"/>
        </w:rPr>
        <w:t>1.5</w:t>
      </w:r>
      <w:r w:rsidR="00A11401">
        <w:rPr>
          <w:rFonts w:eastAsia="Times New Roman"/>
          <w:szCs w:val="28"/>
          <w:lang w:eastAsia="ru-RU"/>
        </w:rPr>
        <w:t>.2</w:t>
      </w:r>
      <w:r w:rsidR="00706BE9" w:rsidRPr="00706BE9">
        <w:rPr>
          <w:rFonts w:eastAsia="Times New Roman"/>
          <w:szCs w:val="28"/>
          <w:lang w:eastAsia="ru-RU"/>
        </w:rPr>
        <w:t>. Строку «Финансовое обеспечение подпрограммы» паспорта подпрограммы изложить в следующей редакции: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9"/>
        <w:gridCol w:w="6960"/>
      </w:tblGrid>
      <w:tr w:rsidR="00706BE9" w:rsidRPr="000A78F9" w:rsidTr="00EA4858">
        <w:tc>
          <w:tcPr>
            <w:tcW w:w="2679" w:type="dxa"/>
            <w:shd w:val="clear" w:color="auto" w:fill="auto"/>
          </w:tcPr>
          <w:p w:rsidR="00706BE9" w:rsidRPr="00706BE9" w:rsidRDefault="00706BE9" w:rsidP="00EA4858">
            <w:pPr>
              <w:widowControl w:val="0"/>
              <w:autoSpaceDE w:val="0"/>
              <w:autoSpaceDN w:val="0"/>
              <w:adjustRightInd w:val="0"/>
              <w:spacing w:after="0" w:line="240" w:lineRule="auto"/>
              <w:jc w:val="both"/>
              <w:rPr>
                <w:szCs w:val="28"/>
              </w:rPr>
            </w:pPr>
            <w:r w:rsidRPr="00706BE9">
              <w:rPr>
                <w:szCs w:val="28"/>
                <w:lang w:eastAsia="ru-RU"/>
              </w:rPr>
              <w:lastRenderedPageBreak/>
              <w:t>Ожидаемые конечные результаты реализации подпрограммы и показатели социально-экономической эффективности</w:t>
            </w:r>
          </w:p>
        </w:tc>
        <w:tc>
          <w:tcPr>
            <w:tcW w:w="6960" w:type="dxa"/>
            <w:shd w:val="clear" w:color="auto" w:fill="auto"/>
          </w:tcPr>
          <w:p w:rsidR="00706BE9" w:rsidRPr="00706BE9" w:rsidRDefault="00706BE9" w:rsidP="00706BE9">
            <w:pPr>
              <w:autoSpaceDE w:val="0"/>
              <w:autoSpaceDN w:val="0"/>
              <w:adjustRightInd w:val="0"/>
              <w:spacing w:after="0" w:line="240" w:lineRule="auto"/>
              <w:jc w:val="both"/>
              <w:rPr>
                <w:szCs w:val="28"/>
                <w:lang w:eastAsia="ru-RU"/>
              </w:rPr>
            </w:pPr>
            <w:r w:rsidRPr="00706BE9">
              <w:rPr>
                <w:szCs w:val="28"/>
                <w:lang w:eastAsia="ru-RU"/>
              </w:rPr>
              <w:t>- доля структурных подразделений учреждений молодежной политики, в которых проведены ремонтные работы или реконструкция, от общего количества объектов учреждений молодежной политики с нарастающим эффектом по годам реализации подпрограммы – 20,0 %;</w:t>
            </w:r>
          </w:p>
          <w:p w:rsidR="00706BE9" w:rsidRPr="00706BE9" w:rsidRDefault="00706BE9" w:rsidP="00706BE9">
            <w:pPr>
              <w:autoSpaceDE w:val="0"/>
              <w:autoSpaceDN w:val="0"/>
              <w:adjustRightInd w:val="0"/>
              <w:spacing w:after="0" w:line="240" w:lineRule="auto"/>
              <w:jc w:val="both"/>
              <w:rPr>
                <w:color w:val="000000"/>
                <w:szCs w:val="28"/>
                <w:lang w:eastAsia="ru-RU"/>
              </w:rPr>
            </w:pPr>
            <w:r w:rsidRPr="00706BE9">
              <w:rPr>
                <w:color w:val="000000"/>
                <w:szCs w:val="28"/>
                <w:lang w:eastAsia="ru-RU"/>
              </w:rPr>
              <w:t>- доля структурных подразделений учреждений молодежной политики, оснащенных мебелью, оборудованием и инвентарем, от общего количества структурных подразделений, требующих переоснащения на начало реализации подпрограммы, – 44 %;</w:t>
            </w:r>
          </w:p>
          <w:p w:rsidR="00706BE9" w:rsidRPr="000A78F9" w:rsidRDefault="00706BE9" w:rsidP="00706BE9">
            <w:pPr>
              <w:tabs>
                <w:tab w:val="left" w:pos="709"/>
              </w:tabs>
              <w:spacing w:after="0" w:line="240" w:lineRule="auto"/>
              <w:jc w:val="both"/>
            </w:pPr>
            <w:r w:rsidRPr="00706BE9">
              <w:rPr>
                <w:color w:val="000000"/>
                <w:szCs w:val="28"/>
                <w:lang w:eastAsia="ru-RU"/>
              </w:rPr>
              <w:t>-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 637,1 м</w:t>
            </w:r>
            <w:proofErr w:type="gramStart"/>
            <w:r w:rsidRPr="00706BE9">
              <w:rPr>
                <w:color w:val="000000"/>
                <w:szCs w:val="28"/>
                <w:lang w:eastAsia="ru-RU"/>
              </w:rPr>
              <w:t>2</w:t>
            </w:r>
            <w:proofErr w:type="gramEnd"/>
          </w:p>
        </w:tc>
      </w:tr>
    </w:tbl>
    <w:p w:rsidR="00D249DB" w:rsidRPr="00D249DB" w:rsidRDefault="00D95AB1" w:rsidP="00D249DB">
      <w:pPr>
        <w:spacing w:after="0" w:line="240" w:lineRule="auto"/>
        <w:ind w:firstLine="709"/>
        <w:jc w:val="both"/>
        <w:rPr>
          <w:rFonts w:eastAsia="Times New Roman"/>
          <w:szCs w:val="28"/>
          <w:lang w:eastAsia="ru-RU"/>
        </w:rPr>
      </w:pPr>
      <w:r>
        <w:rPr>
          <w:rFonts w:eastAsia="Times New Roman"/>
          <w:szCs w:val="28"/>
          <w:lang w:eastAsia="ru-RU"/>
        </w:rPr>
        <w:t>1.5</w:t>
      </w:r>
      <w:r w:rsidR="00E57F5E">
        <w:rPr>
          <w:rFonts w:eastAsia="Times New Roman"/>
          <w:szCs w:val="28"/>
          <w:lang w:eastAsia="ru-RU"/>
        </w:rPr>
        <w:t>.3</w:t>
      </w:r>
      <w:r w:rsidR="00A11401">
        <w:rPr>
          <w:rFonts w:eastAsia="Times New Roman"/>
          <w:szCs w:val="28"/>
          <w:lang w:eastAsia="ru-RU"/>
        </w:rPr>
        <w:t xml:space="preserve">. </w:t>
      </w:r>
      <w:r w:rsidR="00E57F5E">
        <w:rPr>
          <w:rFonts w:eastAsia="Times New Roman"/>
          <w:szCs w:val="28"/>
          <w:lang w:eastAsia="ru-RU"/>
        </w:rPr>
        <w:t>В разделе 1</w:t>
      </w:r>
      <w:r w:rsidR="00D249DB" w:rsidRPr="00D249DB">
        <w:rPr>
          <w:rFonts w:eastAsia="Times New Roman"/>
          <w:szCs w:val="28"/>
          <w:lang w:eastAsia="ru-RU"/>
        </w:rPr>
        <w:t xml:space="preserve"> «Характеристика проблемы, на решение которой направлена подпрограмма» абзац 6 изложить в новой редакции:</w:t>
      </w:r>
    </w:p>
    <w:p w:rsidR="00D249DB" w:rsidRPr="00D249DB" w:rsidRDefault="00D249DB" w:rsidP="00D249DB">
      <w:pPr>
        <w:spacing w:after="0" w:line="240" w:lineRule="auto"/>
        <w:ind w:firstLine="709"/>
        <w:jc w:val="both"/>
        <w:rPr>
          <w:rFonts w:eastAsia="Times New Roman"/>
          <w:szCs w:val="28"/>
          <w:lang w:eastAsia="ru-RU"/>
        </w:rPr>
      </w:pPr>
      <w:r w:rsidRPr="00D249DB">
        <w:rPr>
          <w:rFonts w:eastAsia="Times New Roman"/>
          <w:szCs w:val="28"/>
          <w:lang w:eastAsia="ru-RU"/>
        </w:rPr>
        <w:t>«С целью эффективной реализации молодежной политики на территории города Мурманска и создания условий для всестороннего развития потенциала молодого поколения будут проведены мероприятия по ремонту зданий и помещений, закуплено необходимое оборудование, с учетом необходимости обеспечения доступности для лиц с ограниченными возможностями здоровья. Будет организована модернизация материально-технической базы учреждений молодежной политики города, а именно:</w:t>
      </w:r>
    </w:p>
    <w:p w:rsidR="00D249DB" w:rsidRPr="00D249DB" w:rsidRDefault="00D249DB" w:rsidP="00D249DB">
      <w:pPr>
        <w:spacing w:after="0" w:line="240" w:lineRule="auto"/>
        <w:ind w:firstLine="709"/>
        <w:jc w:val="both"/>
        <w:rPr>
          <w:rFonts w:eastAsia="Times New Roman"/>
          <w:szCs w:val="28"/>
          <w:lang w:eastAsia="ru-RU"/>
        </w:rPr>
      </w:pPr>
      <w:r w:rsidRPr="00D249DB">
        <w:rPr>
          <w:rFonts w:eastAsia="Times New Roman"/>
          <w:szCs w:val="28"/>
          <w:lang w:eastAsia="ru-RU"/>
        </w:rPr>
        <w:t>- проведение капитального ремонта объектов структурных подразделений МАУ МП «Объединение молодежных центров» по адресам: ул. Ломоносова, д. 17 корп. 2, ул. Виктора Миронова, д. 8;</w:t>
      </w:r>
    </w:p>
    <w:p w:rsidR="00D249DB" w:rsidRPr="00D249DB" w:rsidRDefault="00D249DB" w:rsidP="00D249DB">
      <w:pPr>
        <w:spacing w:after="0" w:line="240" w:lineRule="auto"/>
        <w:ind w:firstLine="709"/>
        <w:jc w:val="both"/>
        <w:rPr>
          <w:rFonts w:eastAsia="Times New Roman"/>
          <w:szCs w:val="28"/>
          <w:lang w:eastAsia="ru-RU"/>
        </w:rPr>
      </w:pPr>
      <w:r w:rsidRPr="00D249DB">
        <w:rPr>
          <w:rFonts w:eastAsia="Times New Roman"/>
          <w:szCs w:val="28"/>
          <w:lang w:eastAsia="ru-RU"/>
        </w:rPr>
        <w:t>- оснащение современным оборудованием, техникой, инвентарем и предметами интерьера структурных подразделений МАУ МП «Объединение молодежных центров»;</w:t>
      </w:r>
    </w:p>
    <w:p w:rsidR="00D249DB" w:rsidRPr="00D249DB" w:rsidRDefault="00D249DB" w:rsidP="00D249DB">
      <w:pPr>
        <w:spacing w:after="0" w:line="240" w:lineRule="auto"/>
        <w:ind w:firstLine="709"/>
        <w:jc w:val="both"/>
        <w:rPr>
          <w:rFonts w:eastAsia="Times New Roman"/>
          <w:szCs w:val="28"/>
          <w:lang w:eastAsia="ru-RU"/>
        </w:rPr>
      </w:pPr>
      <w:r w:rsidRPr="00D249DB">
        <w:rPr>
          <w:rFonts w:eastAsia="Times New Roman"/>
          <w:szCs w:val="28"/>
          <w:lang w:eastAsia="ru-RU"/>
        </w:rPr>
        <w:t xml:space="preserve">- осуществление работ по строительству (реконструкции) объекта МАУ МП «Дом молодежи», расположенного по адресу ул. Ленинградская, д. 26 (в том числе разработка согласование проектной документации, осуществление работ </w:t>
      </w:r>
      <w:proofErr w:type="gramStart"/>
      <w:r w:rsidRPr="00D249DB">
        <w:rPr>
          <w:rFonts w:eastAsia="Times New Roman"/>
          <w:szCs w:val="28"/>
          <w:lang w:eastAsia="ru-RU"/>
        </w:rPr>
        <w:t>о</w:t>
      </w:r>
      <w:proofErr w:type="gramEnd"/>
      <w:r w:rsidRPr="00D249DB">
        <w:rPr>
          <w:rFonts w:eastAsia="Times New Roman"/>
          <w:szCs w:val="28"/>
          <w:lang w:eastAsia="ru-RU"/>
        </w:rPr>
        <w:t xml:space="preserve"> технологическому присоединению к электрическим сетям).</w:t>
      </w:r>
    </w:p>
    <w:p w:rsidR="00D249DB" w:rsidRDefault="00D249DB" w:rsidP="00D249DB">
      <w:pPr>
        <w:spacing w:after="0" w:line="240" w:lineRule="auto"/>
        <w:ind w:firstLine="709"/>
        <w:jc w:val="both"/>
        <w:rPr>
          <w:rFonts w:eastAsia="Times New Roman"/>
          <w:szCs w:val="28"/>
          <w:lang w:eastAsia="ru-RU"/>
        </w:rPr>
      </w:pPr>
      <w:proofErr w:type="gramStart"/>
      <w:r w:rsidRPr="00D249DB">
        <w:rPr>
          <w:rFonts w:eastAsia="Times New Roman"/>
          <w:szCs w:val="28"/>
          <w:lang w:eastAsia="ru-RU"/>
        </w:rPr>
        <w:t>На начало реализации подпрограммы требуется переоснащение современным оборудованием, техникой, инвентарем и предметами интерьера 9 структурных подразделений МАУ МП «Объединение молодежных центров», расположенных по адресам: ул. Виктора Миронова, д. 8, ул. Шабалина, д. 39, ул. Марата, д. 21, ул. Марата, д. 16, переулок Якорный, д. 10, ул. Софьи Перовской, д. 39, ул. Ломоносова, д. 17 корп. 1, ул. Ломоносова, д. 17</w:t>
      </w:r>
      <w:proofErr w:type="gramEnd"/>
      <w:r w:rsidRPr="00D249DB">
        <w:rPr>
          <w:rFonts w:eastAsia="Times New Roman"/>
          <w:szCs w:val="28"/>
          <w:lang w:eastAsia="ru-RU"/>
        </w:rPr>
        <w:t xml:space="preserve"> корп. 2, ул. Бондарная, д. 10 а.».</w:t>
      </w:r>
    </w:p>
    <w:p w:rsidR="00D249DB" w:rsidRDefault="00D95AB1" w:rsidP="00D249DB">
      <w:pPr>
        <w:spacing w:after="0" w:line="240" w:lineRule="auto"/>
        <w:ind w:firstLine="709"/>
        <w:jc w:val="both"/>
        <w:rPr>
          <w:rFonts w:eastAsia="Times New Roman"/>
          <w:szCs w:val="28"/>
          <w:lang w:eastAsia="ru-RU"/>
        </w:rPr>
      </w:pPr>
      <w:r>
        <w:rPr>
          <w:rFonts w:eastAsia="Times New Roman"/>
          <w:szCs w:val="28"/>
          <w:lang w:eastAsia="ru-RU"/>
        </w:rPr>
        <w:t>1.5</w:t>
      </w:r>
      <w:r w:rsidR="00D249DB">
        <w:rPr>
          <w:rFonts w:eastAsia="Times New Roman"/>
          <w:szCs w:val="28"/>
          <w:lang w:eastAsia="ru-RU"/>
        </w:rPr>
        <w:t>.</w:t>
      </w:r>
      <w:r w:rsidR="00E57F5E">
        <w:rPr>
          <w:rFonts w:eastAsia="Times New Roman"/>
          <w:szCs w:val="28"/>
          <w:lang w:eastAsia="ru-RU"/>
        </w:rPr>
        <w:t>4</w:t>
      </w:r>
      <w:r w:rsidR="00D249DB" w:rsidRPr="00D249DB">
        <w:rPr>
          <w:rFonts w:eastAsia="Times New Roman"/>
          <w:szCs w:val="28"/>
          <w:lang w:eastAsia="ru-RU"/>
        </w:rPr>
        <w:t>. Пункт 2 «</w:t>
      </w:r>
      <w:r w:rsidR="00D249DB" w:rsidRPr="00D249DB">
        <w:rPr>
          <w:rFonts w:eastAsia="Times New Roman"/>
          <w:szCs w:val="28"/>
          <w:lang w:eastAsia="ar-SA"/>
        </w:rPr>
        <w:t>Основные цели подпрограммы, целевые показатели (индикаторы) реализации подпрограммы</w:t>
      </w:r>
      <w:r w:rsidR="00D249DB" w:rsidRPr="00D249DB">
        <w:rPr>
          <w:rFonts w:eastAsia="Times New Roman"/>
          <w:szCs w:val="28"/>
          <w:lang w:eastAsia="ru-RU"/>
        </w:rPr>
        <w:t>» изложить в новой редакции согласно приложению № 6 к настоящему постановлению.</w:t>
      </w:r>
    </w:p>
    <w:p w:rsidR="00AD5D30" w:rsidRPr="006675E1" w:rsidRDefault="00D95AB1" w:rsidP="00D249DB">
      <w:pPr>
        <w:spacing w:after="0" w:line="240" w:lineRule="auto"/>
        <w:ind w:firstLine="709"/>
        <w:jc w:val="both"/>
        <w:rPr>
          <w:rFonts w:eastAsia="Times New Roman"/>
          <w:szCs w:val="28"/>
        </w:rPr>
      </w:pPr>
      <w:r>
        <w:rPr>
          <w:rFonts w:eastAsia="Times New Roman"/>
          <w:szCs w:val="28"/>
          <w:lang w:eastAsia="ru-RU"/>
        </w:rPr>
        <w:lastRenderedPageBreak/>
        <w:t>1.5</w:t>
      </w:r>
      <w:r w:rsidR="00D249DB">
        <w:rPr>
          <w:rFonts w:eastAsia="Times New Roman"/>
          <w:szCs w:val="28"/>
          <w:lang w:eastAsia="ru-RU"/>
        </w:rPr>
        <w:t>.</w:t>
      </w:r>
      <w:r w:rsidR="00E57F5E">
        <w:rPr>
          <w:rFonts w:eastAsia="Times New Roman"/>
          <w:szCs w:val="28"/>
          <w:lang w:eastAsia="ru-RU"/>
        </w:rPr>
        <w:t>5</w:t>
      </w:r>
      <w:r w:rsidR="00AD5D30" w:rsidRPr="006675E1">
        <w:rPr>
          <w:rFonts w:eastAsia="Times New Roman"/>
          <w:szCs w:val="28"/>
          <w:lang w:eastAsia="ru-RU"/>
        </w:rPr>
        <w:t xml:space="preserve">. Пункт 3 «Перечень основных мероприятий подпрограммы» изложить в новой </w:t>
      </w:r>
      <w:r w:rsidR="00D249DB">
        <w:rPr>
          <w:rFonts w:eastAsia="Times New Roman"/>
          <w:szCs w:val="28"/>
          <w:lang w:eastAsia="ru-RU"/>
        </w:rPr>
        <w:t>редакции согласно приложению № 7</w:t>
      </w:r>
      <w:r w:rsidR="00AD5D30" w:rsidRPr="006675E1">
        <w:rPr>
          <w:rFonts w:eastAsia="Times New Roman"/>
          <w:szCs w:val="28"/>
          <w:lang w:eastAsia="ru-RU"/>
        </w:rPr>
        <w:t xml:space="preserve"> к настоящему постановлению.</w:t>
      </w:r>
    </w:p>
    <w:p w:rsidR="00AD5D30" w:rsidRPr="006675E1" w:rsidRDefault="00D95AB1" w:rsidP="00AD5D30">
      <w:pPr>
        <w:widowControl w:val="0"/>
        <w:suppressAutoHyphens/>
        <w:autoSpaceDE w:val="0"/>
        <w:autoSpaceDN w:val="0"/>
        <w:adjustRightInd w:val="0"/>
        <w:spacing w:after="0" w:line="240" w:lineRule="auto"/>
        <w:ind w:firstLine="709"/>
        <w:jc w:val="both"/>
        <w:outlineLvl w:val="2"/>
        <w:rPr>
          <w:rFonts w:eastAsia="Times New Roman"/>
          <w:szCs w:val="28"/>
          <w:lang w:eastAsia="ru-RU"/>
        </w:rPr>
      </w:pPr>
      <w:r>
        <w:rPr>
          <w:rFonts w:eastAsia="Times New Roman"/>
          <w:szCs w:val="28"/>
          <w:lang w:eastAsia="ru-RU"/>
        </w:rPr>
        <w:t>1.5</w:t>
      </w:r>
      <w:r w:rsidR="00D249DB">
        <w:rPr>
          <w:rFonts w:eastAsia="Times New Roman"/>
          <w:szCs w:val="28"/>
          <w:lang w:eastAsia="ru-RU"/>
        </w:rPr>
        <w:t>.</w:t>
      </w:r>
      <w:r w:rsidR="00E57F5E">
        <w:rPr>
          <w:rFonts w:eastAsia="Times New Roman"/>
          <w:szCs w:val="28"/>
          <w:lang w:eastAsia="ru-RU"/>
        </w:rPr>
        <w:t>6</w:t>
      </w:r>
      <w:r w:rsidR="00AD5D30" w:rsidRPr="006675E1">
        <w:rPr>
          <w:rFonts w:eastAsia="Times New Roman"/>
          <w:szCs w:val="28"/>
          <w:lang w:eastAsia="ru-RU"/>
        </w:rPr>
        <w:t xml:space="preserve">. Пункт 4 «Обоснование ресурсного обеспечения подпрограммы» изложить в новой </w:t>
      </w:r>
      <w:r w:rsidR="00D249DB">
        <w:rPr>
          <w:rFonts w:eastAsia="Times New Roman"/>
          <w:szCs w:val="28"/>
          <w:lang w:eastAsia="ru-RU"/>
        </w:rPr>
        <w:t>редакции согласно приложению № 8</w:t>
      </w:r>
      <w:r w:rsidR="00AD5D30" w:rsidRPr="006675E1">
        <w:rPr>
          <w:rFonts w:eastAsia="Times New Roman"/>
          <w:szCs w:val="28"/>
          <w:lang w:eastAsia="ru-RU"/>
        </w:rPr>
        <w:t xml:space="preserve"> к настоящему постановлению.</w:t>
      </w:r>
    </w:p>
    <w:p w:rsidR="006675E1" w:rsidRPr="006675E1" w:rsidRDefault="00D95AB1" w:rsidP="006675E1">
      <w:pPr>
        <w:tabs>
          <w:tab w:val="left" w:pos="709"/>
        </w:tabs>
        <w:spacing w:after="0" w:line="240" w:lineRule="auto"/>
        <w:ind w:firstLine="709"/>
        <w:jc w:val="both"/>
        <w:rPr>
          <w:rFonts w:eastAsia="Times New Roman"/>
          <w:szCs w:val="28"/>
          <w:lang w:eastAsia="ru-RU"/>
        </w:rPr>
      </w:pPr>
      <w:r>
        <w:rPr>
          <w:rFonts w:eastAsia="Times New Roman"/>
          <w:szCs w:val="28"/>
          <w:lang w:eastAsia="ru-RU"/>
        </w:rPr>
        <w:t>1.6</w:t>
      </w:r>
      <w:r w:rsidR="006675E1" w:rsidRPr="006675E1">
        <w:rPr>
          <w:rFonts w:eastAsia="Times New Roman"/>
          <w:szCs w:val="28"/>
          <w:lang w:eastAsia="ru-RU"/>
        </w:rPr>
        <w:t>. В разделе IV «Подпрограмма «Доступное и качественное дошкольное о</w:t>
      </w:r>
      <w:r w:rsidR="000A1D83">
        <w:rPr>
          <w:rFonts w:eastAsia="Times New Roman"/>
          <w:szCs w:val="28"/>
          <w:lang w:eastAsia="ru-RU"/>
        </w:rPr>
        <w:t>бразование» на 2018 – 2024 годы</w:t>
      </w:r>
      <w:r w:rsidR="00320A57">
        <w:rPr>
          <w:rFonts w:eastAsia="Times New Roman"/>
          <w:szCs w:val="28"/>
          <w:lang w:eastAsia="ru-RU"/>
        </w:rPr>
        <w:t>»</w:t>
      </w:r>
      <w:r w:rsidR="006675E1" w:rsidRPr="006675E1">
        <w:rPr>
          <w:rFonts w:eastAsia="Times New Roman"/>
          <w:szCs w:val="28"/>
          <w:lang w:eastAsia="ru-RU"/>
        </w:rPr>
        <w:t>:</w:t>
      </w:r>
    </w:p>
    <w:p w:rsidR="006675E1" w:rsidRDefault="00D95AB1" w:rsidP="006675E1">
      <w:pPr>
        <w:tabs>
          <w:tab w:val="left" w:pos="709"/>
        </w:tabs>
        <w:spacing w:after="0" w:line="240" w:lineRule="auto"/>
        <w:ind w:firstLine="709"/>
        <w:jc w:val="both"/>
        <w:rPr>
          <w:rFonts w:eastAsia="Times New Roman"/>
          <w:szCs w:val="28"/>
          <w:lang w:eastAsia="ru-RU"/>
        </w:rPr>
      </w:pPr>
      <w:r>
        <w:rPr>
          <w:rFonts w:eastAsia="Times New Roman"/>
          <w:szCs w:val="28"/>
          <w:lang w:eastAsia="ru-RU"/>
        </w:rPr>
        <w:t>1.6</w:t>
      </w:r>
      <w:r w:rsidR="006675E1" w:rsidRPr="006675E1">
        <w:rPr>
          <w:rFonts w:eastAsia="Times New Roman"/>
          <w:szCs w:val="28"/>
          <w:lang w:eastAsia="ru-RU"/>
        </w:rPr>
        <w:t>.1. Строку «Финансовое обеспечение подпрограммы» паспорта</w:t>
      </w:r>
      <w:r w:rsidR="00DE606E">
        <w:rPr>
          <w:rFonts w:eastAsia="Times New Roman"/>
          <w:szCs w:val="28"/>
          <w:lang w:eastAsia="ru-RU"/>
        </w:rPr>
        <w:t xml:space="preserve"> </w:t>
      </w:r>
      <w:r w:rsidR="006675E1" w:rsidRPr="006675E1">
        <w:rPr>
          <w:rFonts w:eastAsia="Times New Roman"/>
          <w:szCs w:val="28"/>
          <w:lang w:eastAsia="ru-RU"/>
        </w:rPr>
        <w:t xml:space="preserve"> подпрограммы изложить в следующей редакции:</w:t>
      </w:r>
      <w:r w:rsidR="00DE606E">
        <w:rPr>
          <w:rFonts w:eastAsia="Times New Roman"/>
          <w:szCs w:val="28"/>
          <w:lang w:eastAsia="ru-RU"/>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9"/>
        <w:gridCol w:w="6960"/>
      </w:tblGrid>
      <w:tr w:rsidR="000A1D83" w:rsidRPr="000A78F9" w:rsidTr="001060F3">
        <w:tc>
          <w:tcPr>
            <w:tcW w:w="2679" w:type="dxa"/>
            <w:shd w:val="clear" w:color="auto" w:fill="auto"/>
          </w:tcPr>
          <w:p w:rsidR="000A1D83" w:rsidRPr="000A78F9" w:rsidRDefault="000A1D83" w:rsidP="005A123A">
            <w:pPr>
              <w:widowControl w:val="0"/>
              <w:autoSpaceDE w:val="0"/>
              <w:autoSpaceDN w:val="0"/>
              <w:adjustRightInd w:val="0"/>
              <w:spacing w:after="0" w:line="240" w:lineRule="auto"/>
              <w:jc w:val="both"/>
            </w:pPr>
            <w:r w:rsidRPr="000A78F9">
              <w:rPr>
                <w:szCs w:val="28"/>
                <w:lang w:eastAsia="ar-SA"/>
              </w:rPr>
              <w:t>Финансовое обеспечение</w:t>
            </w:r>
            <w:r w:rsidRPr="000A78F9">
              <w:rPr>
                <w:szCs w:val="28"/>
              </w:rPr>
              <w:t xml:space="preserve"> подпрограммы</w:t>
            </w:r>
          </w:p>
        </w:tc>
        <w:tc>
          <w:tcPr>
            <w:tcW w:w="6960" w:type="dxa"/>
            <w:shd w:val="clear" w:color="auto" w:fill="auto"/>
          </w:tcPr>
          <w:p w:rsidR="000A1D83" w:rsidRDefault="000A1D83" w:rsidP="000A1D83">
            <w:pPr>
              <w:tabs>
                <w:tab w:val="left" w:pos="709"/>
              </w:tabs>
              <w:spacing w:after="0" w:line="240" w:lineRule="auto"/>
              <w:jc w:val="both"/>
            </w:pPr>
            <w:r>
              <w:t>Все</w:t>
            </w:r>
            <w:r w:rsidR="00F27589">
              <w:t xml:space="preserve">го по подпрограмме: </w:t>
            </w:r>
            <w:r w:rsidR="00DE606E">
              <w:t>2</w:t>
            </w:r>
            <w:r w:rsidR="00761E50">
              <w:t xml:space="preserve"> </w:t>
            </w:r>
            <w:r>
              <w:t xml:space="preserve">тыс. руб., в </w:t>
            </w:r>
            <w:proofErr w:type="spellStart"/>
            <w:r>
              <w:t>т.ч</w:t>
            </w:r>
            <w:proofErr w:type="spellEnd"/>
            <w:r>
              <w:t>.:</w:t>
            </w:r>
          </w:p>
          <w:p w:rsidR="000A1D83" w:rsidRDefault="000921CE" w:rsidP="000A1D83">
            <w:pPr>
              <w:tabs>
                <w:tab w:val="left" w:pos="709"/>
              </w:tabs>
              <w:spacing w:after="0" w:line="240" w:lineRule="auto"/>
              <w:jc w:val="both"/>
            </w:pPr>
            <w:r>
              <w:t>МБ: 9 575</w:t>
            </w:r>
            <w:r w:rsidR="008748A2">
              <w:t> 761,1</w:t>
            </w:r>
            <w:r w:rsidR="000A1D83">
              <w:t xml:space="preserve"> тыс. руб., из них:</w:t>
            </w:r>
          </w:p>
          <w:p w:rsidR="000A1D83" w:rsidRDefault="000A1D83" w:rsidP="000A1D83">
            <w:pPr>
              <w:tabs>
                <w:tab w:val="left" w:pos="709"/>
              </w:tabs>
              <w:spacing w:after="0" w:line="240" w:lineRule="auto"/>
              <w:jc w:val="both"/>
            </w:pPr>
            <w:r>
              <w:t>2018 год – 1 199 188,7 тыс. руб.;</w:t>
            </w:r>
          </w:p>
          <w:p w:rsidR="000A1D83" w:rsidRDefault="000A1D83" w:rsidP="000A1D83">
            <w:pPr>
              <w:tabs>
                <w:tab w:val="left" w:pos="709"/>
              </w:tabs>
              <w:spacing w:after="0" w:line="240" w:lineRule="auto"/>
              <w:jc w:val="both"/>
            </w:pPr>
            <w:r>
              <w:t>2019 год –</w:t>
            </w:r>
            <w:r w:rsidR="00CD5C6B">
              <w:t xml:space="preserve"> </w:t>
            </w:r>
            <w:r>
              <w:t>1 338 348,4 тыс. руб.;</w:t>
            </w:r>
          </w:p>
          <w:p w:rsidR="000A1D83" w:rsidRDefault="002975BB" w:rsidP="000A1D83">
            <w:pPr>
              <w:tabs>
                <w:tab w:val="left" w:pos="709"/>
              </w:tabs>
              <w:spacing w:after="0" w:line="240" w:lineRule="auto"/>
              <w:jc w:val="both"/>
            </w:pPr>
            <w:r>
              <w:t>2020 год –</w:t>
            </w:r>
            <w:r w:rsidR="000921CE">
              <w:t xml:space="preserve"> 1 328 612,2</w:t>
            </w:r>
            <w:r w:rsidR="00F27589">
              <w:t xml:space="preserve"> </w:t>
            </w:r>
            <w:r w:rsidR="000A1D83">
              <w:t>тыс. руб.;</w:t>
            </w:r>
          </w:p>
          <w:p w:rsidR="000A1D83" w:rsidRDefault="000A1D83" w:rsidP="000A1D83">
            <w:pPr>
              <w:tabs>
                <w:tab w:val="left" w:pos="709"/>
              </w:tabs>
              <w:spacing w:after="0" w:line="240" w:lineRule="auto"/>
              <w:jc w:val="both"/>
            </w:pPr>
            <w:r>
              <w:t>2021 год – 1 355 334,5 тыс. руб.;</w:t>
            </w:r>
          </w:p>
          <w:p w:rsidR="000A1D83" w:rsidRDefault="000A1D83" w:rsidP="000A1D83">
            <w:pPr>
              <w:tabs>
                <w:tab w:val="left" w:pos="709"/>
              </w:tabs>
              <w:spacing w:after="0" w:line="240" w:lineRule="auto"/>
              <w:jc w:val="both"/>
            </w:pPr>
            <w:r>
              <w:t>2022 год – 1 402 666,6 тыс. руб.;</w:t>
            </w:r>
          </w:p>
          <w:p w:rsidR="000A1D83" w:rsidRDefault="000A1D83" w:rsidP="000A1D83">
            <w:pPr>
              <w:tabs>
                <w:tab w:val="left" w:pos="709"/>
              </w:tabs>
              <w:spacing w:after="0" w:line="240" w:lineRule="auto"/>
              <w:jc w:val="both"/>
            </w:pPr>
            <w:r>
              <w:t>2023 год –</w:t>
            </w:r>
            <w:r w:rsidR="00CD5C6B">
              <w:t xml:space="preserve"> </w:t>
            </w:r>
            <w:r>
              <w:t>1 450 784,2 тыс. руб.;</w:t>
            </w:r>
          </w:p>
          <w:p w:rsidR="000A1D83" w:rsidRDefault="000A1D83" w:rsidP="000A1D83">
            <w:pPr>
              <w:tabs>
                <w:tab w:val="left" w:pos="709"/>
              </w:tabs>
              <w:spacing w:after="0" w:line="240" w:lineRule="auto"/>
              <w:jc w:val="both"/>
            </w:pPr>
            <w:r>
              <w:t>2024 год – 1 500 826,5 тыс. руб.;</w:t>
            </w:r>
          </w:p>
          <w:p w:rsidR="000A1D83" w:rsidRDefault="00761E50" w:rsidP="000A1D83">
            <w:pPr>
              <w:tabs>
                <w:tab w:val="left" w:pos="709"/>
              </w:tabs>
              <w:spacing w:after="0" w:line="240" w:lineRule="auto"/>
              <w:jc w:val="both"/>
            </w:pPr>
            <w:r>
              <w:t>ОБ: 16 098 626,8</w:t>
            </w:r>
            <w:r w:rsidR="000A1D83">
              <w:t xml:space="preserve"> тыс. руб., из них:</w:t>
            </w:r>
          </w:p>
          <w:p w:rsidR="000A1D83" w:rsidRDefault="000A1D83" w:rsidP="000A1D83">
            <w:pPr>
              <w:tabs>
                <w:tab w:val="left" w:pos="709"/>
              </w:tabs>
              <w:spacing w:after="0" w:line="240" w:lineRule="auto"/>
              <w:jc w:val="both"/>
            </w:pPr>
            <w:r>
              <w:t>2018 год – 1 973 862,8 тыс. руб.;</w:t>
            </w:r>
          </w:p>
          <w:p w:rsidR="000A1D83" w:rsidRDefault="000A1D83" w:rsidP="000A1D83">
            <w:pPr>
              <w:tabs>
                <w:tab w:val="left" w:pos="709"/>
              </w:tabs>
              <w:spacing w:after="0" w:line="240" w:lineRule="auto"/>
              <w:jc w:val="both"/>
            </w:pPr>
            <w:r>
              <w:t>2019 год – 2 194 243,1</w:t>
            </w:r>
            <w:r w:rsidR="00CD5C6B">
              <w:t xml:space="preserve"> </w:t>
            </w:r>
            <w:r>
              <w:t>тыс. руб.;</w:t>
            </w:r>
          </w:p>
          <w:p w:rsidR="000A1D83" w:rsidRDefault="000A1D83" w:rsidP="000A1D83">
            <w:pPr>
              <w:tabs>
                <w:tab w:val="left" w:pos="709"/>
              </w:tabs>
              <w:spacing w:after="0" w:line="240" w:lineRule="auto"/>
              <w:jc w:val="both"/>
            </w:pPr>
            <w:r>
              <w:t>2020 год – 2 269 583,9 тыс. руб.;</w:t>
            </w:r>
          </w:p>
          <w:p w:rsidR="000A1D83" w:rsidRDefault="000A1D83" w:rsidP="000A1D83">
            <w:pPr>
              <w:tabs>
                <w:tab w:val="left" w:pos="709"/>
              </w:tabs>
              <w:spacing w:after="0" w:line="240" w:lineRule="auto"/>
              <w:jc w:val="both"/>
            </w:pPr>
            <w:r>
              <w:t>2021 год – 2 350 835,3 тыс. руб.;</w:t>
            </w:r>
          </w:p>
          <w:p w:rsidR="000A1D83" w:rsidRDefault="000A1D83" w:rsidP="000A1D83">
            <w:pPr>
              <w:tabs>
                <w:tab w:val="left" w:pos="709"/>
              </w:tabs>
              <w:spacing w:after="0" w:line="240" w:lineRule="auto"/>
              <w:jc w:val="both"/>
            </w:pPr>
            <w:r>
              <w:t>2022 год – 2 426 252,0 тыс. руб.;</w:t>
            </w:r>
          </w:p>
          <w:p w:rsidR="000A1D83" w:rsidRDefault="000A1D83" w:rsidP="000A1D83">
            <w:pPr>
              <w:tabs>
                <w:tab w:val="left" w:pos="709"/>
              </w:tabs>
              <w:spacing w:after="0" w:line="240" w:lineRule="auto"/>
              <w:jc w:val="both"/>
            </w:pPr>
            <w:r>
              <w:t>2023 год – 2 426 252,0 тыс. руб.;</w:t>
            </w:r>
          </w:p>
          <w:p w:rsidR="000A1D83" w:rsidRPr="000A78F9" w:rsidRDefault="000A1D83" w:rsidP="000A1D83">
            <w:pPr>
              <w:tabs>
                <w:tab w:val="left" w:pos="709"/>
              </w:tabs>
              <w:spacing w:after="0" w:line="240" w:lineRule="auto"/>
              <w:jc w:val="both"/>
            </w:pPr>
            <w:r>
              <w:t>2024 год – 2 426 252,0 тыс. руб.</w:t>
            </w:r>
          </w:p>
        </w:tc>
      </w:tr>
    </w:tbl>
    <w:p w:rsidR="006675E1" w:rsidRPr="006675E1" w:rsidRDefault="00D95AB1" w:rsidP="00920C86">
      <w:pPr>
        <w:spacing w:after="0" w:line="240" w:lineRule="auto"/>
        <w:ind w:firstLine="709"/>
        <w:jc w:val="both"/>
        <w:rPr>
          <w:rFonts w:eastAsia="Times New Roman"/>
          <w:szCs w:val="28"/>
        </w:rPr>
      </w:pPr>
      <w:r>
        <w:rPr>
          <w:rFonts w:eastAsia="Times New Roman"/>
          <w:szCs w:val="28"/>
          <w:lang w:eastAsia="ru-RU"/>
        </w:rPr>
        <w:t>1.6</w:t>
      </w:r>
      <w:r w:rsidR="006379A0">
        <w:rPr>
          <w:rFonts w:eastAsia="Times New Roman"/>
          <w:szCs w:val="28"/>
          <w:lang w:eastAsia="ru-RU"/>
        </w:rPr>
        <w:t>.2</w:t>
      </w:r>
      <w:r w:rsidR="006675E1" w:rsidRPr="006675E1">
        <w:rPr>
          <w:rFonts w:eastAsia="Times New Roman"/>
          <w:szCs w:val="28"/>
          <w:lang w:eastAsia="ru-RU"/>
        </w:rPr>
        <w:t xml:space="preserve">. Пункт 3 «Перечень основных мероприятий подпрограммы» изложить в новой </w:t>
      </w:r>
      <w:r w:rsidR="00D249DB">
        <w:rPr>
          <w:rFonts w:eastAsia="Times New Roman"/>
          <w:szCs w:val="28"/>
          <w:lang w:eastAsia="ru-RU"/>
        </w:rPr>
        <w:t>редакции согласно приложению № 9</w:t>
      </w:r>
      <w:r w:rsidR="006675E1" w:rsidRPr="006675E1">
        <w:rPr>
          <w:rFonts w:eastAsia="Times New Roman"/>
          <w:szCs w:val="28"/>
          <w:lang w:eastAsia="ru-RU"/>
        </w:rPr>
        <w:t xml:space="preserve"> к настоящему постановлению.</w:t>
      </w:r>
    </w:p>
    <w:p w:rsidR="006675E1" w:rsidRPr="006675E1" w:rsidRDefault="00D95AB1" w:rsidP="006675E1">
      <w:pPr>
        <w:widowControl w:val="0"/>
        <w:suppressAutoHyphens/>
        <w:autoSpaceDE w:val="0"/>
        <w:autoSpaceDN w:val="0"/>
        <w:adjustRightInd w:val="0"/>
        <w:spacing w:after="0" w:line="240" w:lineRule="auto"/>
        <w:ind w:firstLine="709"/>
        <w:jc w:val="both"/>
        <w:outlineLvl w:val="2"/>
        <w:rPr>
          <w:rFonts w:eastAsia="Times New Roman"/>
          <w:szCs w:val="28"/>
          <w:lang w:eastAsia="ru-RU"/>
        </w:rPr>
      </w:pPr>
      <w:r>
        <w:rPr>
          <w:rFonts w:eastAsia="Times New Roman"/>
          <w:szCs w:val="28"/>
          <w:lang w:eastAsia="ru-RU"/>
        </w:rPr>
        <w:t>1.6</w:t>
      </w:r>
      <w:r w:rsidR="006379A0">
        <w:rPr>
          <w:rFonts w:eastAsia="Times New Roman"/>
          <w:szCs w:val="28"/>
          <w:lang w:eastAsia="ru-RU"/>
        </w:rPr>
        <w:t>.3</w:t>
      </w:r>
      <w:r w:rsidR="006675E1" w:rsidRPr="006675E1">
        <w:rPr>
          <w:rFonts w:eastAsia="Times New Roman"/>
          <w:szCs w:val="28"/>
          <w:lang w:eastAsia="ru-RU"/>
        </w:rPr>
        <w:t xml:space="preserve">. Пункт 4 «Обоснование ресурсного обеспечения подпрограммы» изложить в новой </w:t>
      </w:r>
      <w:r w:rsidR="00D249DB">
        <w:rPr>
          <w:rFonts w:eastAsia="Times New Roman"/>
          <w:szCs w:val="28"/>
          <w:lang w:eastAsia="ru-RU"/>
        </w:rPr>
        <w:t>редакции согласно приложению № 10</w:t>
      </w:r>
      <w:r w:rsidR="006675E1" w:rsidRPr="006675E1">
        <w:rPr>
          <w:rFonts w:eastAsia="Times New Roman"/>
          <w:szCs w:val="28"/>
          <w:lang w:eastAsia="ru-RU"/>
        </w:rPr>
        <w:t xml:space="preserve"> к настоящему постановлению.</w:t>
      </w:r>
    </w:p>
    <w:p w:rsidR="006675E1" w:rsidRPr="006675E1" w:rsidRDefault="00D95AB1" w:rsidP="006675E1">
      <w:pPr>
        <w:widowControl w:val="0"/>
        <w:suppressAutoHyphens/>
        <w:autoSpaceDE w:val="0"/>
        <w:autoSpaceDN w:val="0"/>
        <w:adjustRightInd w:val="0"/>
        <w:spacing w:after="0" w:line="240" w:lineRule="auto"/>
        <w:ind w:firstLine="709"/>
        <w:jc w:val="both"/>
        <w:outlineLvl w:val="2"/>
        <w:rPr>
          <w:rFonts w:eastAsia="Times New Roman"/>
          <w:szCs w:val="28"/>
          <w:lang w:eastAsia="ru-RU"/>
        </w:rPr>
      </w:pPr>
      <w:r>
        <w:rPr>
          <w:rFonts w:eastAsia="Times New Roman"/>
          <w:szCs w:val="28"/>
          <w:lang w:eastAsia="ru-RU"/>
        </w:rPr>
        <w:t>1.7</w:t>
      </w:r>
      <w:r w:rsidR="006675E1" w:rsidRPr="006675E1">
        <w:rPr>
          <w:rFonts w:eastAsia="Times New Roman"/>
          <w:szCs w:val="28"/>
          <w:lang w:eastAsia="ru-RU"/>
        </w:rPr>
        <w:t>. В разделе V «Подпрограмма «Обеспечение предоставления муниципальных услуг (работ) в сфере общего и дополнительного о</w:t>
      </w:r>
      <w:r w:rsidR="000A1D83">
        <w:rPr>
          <w:rFonts w:eastAsia="Times New Roman"/>
          <w:szCs w:val="28"/>
          <w:lang w:eastAsia="ru-RU"/>
        </w:rPr>
        <w:t>бразования» на 2018 – 2024 годы</w:t>
      </w:r>
      <w:r w:rsidR="00320A57">
        <w:rPr>
          <w:rFonts w:eastAsia="Times New Roman"/>
          <w:szCs w:val="28"/>
          <w:lang w:eastAsia="ru-RU"/>
        </w:rPr>
        <w:t>»</w:t>
      </w:r>
      <w:r w:rsidR="006675E1" w:rsidRPr="006675E1">
        <w:rPr>
          <w:rFonts w:eastAsia="Times New Roman"/>
          <w:szCs w:val="28"/>
          <w:lang w:eastAsia="ru-RU"/>
        </w:rPr>
        <w:t>:</w:t>
      </w:r>
    </w:p>
    <w:p w:rsidR="006675E1" w:rsidRDefault="00D95AB1" w:rsidP="006675E1">
      <w:pPr>
        <w:widowControl w:val="0"/>
        <w:suppressAutoHyphens/>
        <w:autoSpaceDE w:val="0"/>
        <w:autoSpaceDN w:val="0"/>
        <w:adjustRightInd w:val="0"/>
        <w:spacing w:after="0" w:line="240" w:lineRule="auto"/>
        <w:ind w:firstLine="709"/>
        <w:jc w:val="both"/>
        <w:outlineLvl w:val="2"/>
        <w:rPr>
          <w:rFonts w:eastAsia="Times New Roman"/>
          <w:szCs w:val="28"/>
          <w:lang w:eastAsia="ru-RU"/>
        </w:rPr>
      </w:pPr>
      <w:r>
        <w:rPr>
          <w:rFonts w:eastAsia="Times New Roman"/>
          <w:szCs w:val="28"/>
          <w:lang w:eastAsia="ru-RU"/>
        </w:rPr>
        <w:t>1.7</w:t>
      </w:r>
      <w:r w:rsidR="006675E1" w:rsidRPr="006675E1">
        <w:rPr>
          <w:rFonts w:eastAsia="Times New Roman"/>
          <w:szCs w:val="28"/>
          <w:lang w:eastAsia="ru-RU"/>
        </w:rPr>
        <w:t>.1. Строку «Финансовое обеспечение подпрограммы» паспорта подпрограммы изложить в следующей редакции: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9"/>
        <w:gridCol w:w="6960"/>
      </w:tblGrid>
      <w:tr w:rsidR="000A1D83" w:rsidRPr="000A78F9" w:rsidTr="001060F3">
        <w:tc>
          <w:tcPr>
            <w:tcW w:w="2679" w:type="dxa"/>
            <w:shd w:val="clear" w:color="auto" w:fill="auto"/>
          </w:tcPr>
          <w:p w:rsidR="000A1D83" w:rsidRPr="000A78F9" w:rsidRDefault="000A1D83" w:rsidP="005A123A">
            <w:pPr>
              <w:widowControl w:val="0"/>
              <w:autoSpaceDE w:val="0"/>
              <w:autoSpaceDN w:val="0"/>
              <w:adjustRightInd w:val="0"/>
              <w:spacing w:after="0" w:line="240" w:lineRule="auto"/>
              <w:jc w:val="both"/>
            </w:pPr>
            <w:r w:rsidRPr="000A78F9">
              <w:rPr>
                <w:szCs w:val="28"/>
                <w:lang w:eastAsia="ar-SA"/>
              </w:rPr>
              <w:t>Финансовое обеспечение</w:t>
            </w:r>
            <w:r w:rsidRPr="000A78F9">
              <w:rPr>
                <w:szCs w:val="28"/>
              </w:rPr>
              <w:t xml:space="preserve"> подпрограммы</w:t>
            </w:r>
          </w:p>
        </w:tc>
        <w:tc>
          <w:tcPr>
            <w:tcW w:w="6960" w:type="dxa"/>
            <w:shd w:val="clear" w:color="auto" w:fill="auto"/>
          </w:tcPr>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Все</w:t>
            </w:r>
            <w:r w:rsidR="00A025F4">
              <w:rPr>
                <w:rFonts w:eastAsia="Times New Roman"/>
                <w:szCs w:val="20"/>
                <w:lang w:eastAsia="ru-RU"/>
              </w:rPr>
              <w:t>го по подпрограмме: 28</w:t>
            </w:r>
            <w:r w:rsidR="00DE606E">
              <w:rPr>
                <w:rFonts w:eastAsia="Times New Roman"/>
                <w:szCs w:val="20"/>
                <w:lang w:eastAsia="ru-RU"/>
              </w:rPr>
              <w:t> 498 271,8</w:t>
            </w:r>
            <w:r w:rsidRPr="00BA0DA2">
              <w:rPr>
                <w:rFonts w:eastAsia="Times New Roman"/>
                <w:szCs w:val="20"/>
                <w:lang w:eastAsia="ru-RU"/>
              </w:rPr>
              <w:t xml:space="preserve"> тыс. руб., в </w:t>
            </w:r>
            <w:proofErr w:type="spellStart"/>
            <w:r w:rsidRPr="00BA0DA2">
              <w:rPr>
                <w:rFonts w:eastAsia="Times New Roman"/>
                <w:szCs w:val="20"/>
                <w:lang w:eastAsia="ru-RU"/>
              </w:rPr>
              <w:t>т.ч</w:t>
            </w:r>
            <w:proofErr w:type="spellEnd"/>
            <w:r w:rsidRPr="00BA0DA2">
              <w:rPr>
                <w:rFonts w:eastAsia="Times New Roman"/>
                <w:szCs w:val="20"/>
                <w:lang w:eastAsia="ru-RU"/>
              </w:rPr>
              <w:t>.:</w:t>
            </w:r>
          </w:p>
          <w:p w:rsidR="00BA0DA2" w:rsidRPr="00BA0DA2" w:rsidRDefault="00A025F4" w:rsidP="00BA0DA2">
            <w:pPr>
              <w:tabs>
                <w:tab w:val="left" w:pos="709"/>
              </w:tabs>
              <w:spacing w:after="0" w:line="240" w:lineRule="auto"/>
              <w:jc w:val="both"/>
              <w:rPr>
                <w:rFonts w:eastAsia="Times New Roman"/>
                <w:szCs w:val="20"/>
                <w:lang w:eastAsia="ru-RU"/>
              </w:rPr>
            </w:pPr>
            <w:r>
              <w:rPr>
                <w:rFonts w:eastAsia="Times New Roman"/>
                <w:szCs w:val="20"/>
                <w:lang w:eastAsia="ru-RU"/>
              </w:rPr>
              <w:t>МБ: 11</w:t>
            </w:r>
            <w:r w:rsidR="00DE606E">
              <w:rPr>
                <w:rFonts w:eastAsia="Times New Roman"/>
                <w:szCs w:val="20"/>
                <w:lang w:eastAsia="ru-RU"/>
              </w:rPr>
              <w:t> 749 310,9</w:t>
            </w:r>
            <w:r w:rsidR="00BA0DA2" w:rsidRPr="00BA0DA2">
              <w:rPr>
                <w:rFonts w:eastAsia="Times New Roman"/>
                <w:szCs w:val="20"/>
                <w:lang w:eastAsia="ru-RU"/>
              </w:rPr>
              <w:t xml:space="preserve"> тыс. руб., из них:</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2018 год – 1 462 467,0 тыс. руб.;</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2019 год – 1 609 672,0 тыс. руб.;</w:t>
            </w:r>
          </w:p>
          <w:p w:rsidR="00BA0DA2" w:rsidRPr="00BA0DA2" w:rsidRDefault="0076473B" w:rsidP="00BA0DA2">
            <w:pPr>
              <w:tabs>
                <w:tab w:val="left" w:pos="709"/>
              </w:tabs>
              <w:spacing w:after="0" w:line="240" w:lineRule="auto"/>
              <w:jc w:val="both"/>
              <w:rPr>
                <w:rFonts w:eastAsia="Times New Roman"/>
                <w:szCs w:val="20"/>
                <w:lang w:eastAsia="ru-RU"/>
              </w:rPr>
            </w:pPr>
            <w:r>
              <w:rPr>
                <w:rFonts w:eastAsia="Times New Roman"/>
                <w:szCs w:val="20"/>
                <w:lang w:eastAsia="ru-RU"/>
              </w:rPr>
              <w:t>2020 год – 1 645 955,3</w:t>
            </w:r>
            <w:r w:rsidR="00BA0DA2" w:rsidRPr="00BA0DA2">
              <w:rPr>
                <w:rFonts w:eastAsia="Times New Roman"/>
                <w:szCs w:val="20"/>
                <w:lang w:eastAsia="ru-RU"/>
              </w:rPr>
              <w:t xml:space="preserve"> тыс. руб.;</w:t>
            </w:r>
          </w:p>
          <w:p w:rsidR="00BA0DA2" w:rsidRPr="00BA0DA2" w:rsidRDefault="00A025F4" w:rsidP="00BA0DA2">
            <w:pPr>
              <w:tabs>
                <w:tab w:val="left" w:pos="709"/>
              </w:tabs>
              <w:spacing w:after="0" w:line="240" w:lineRule="auto"/>
              <w:jc w:val="both"/>
              <w:rPr>
                <w:rFonts w:eastAsia="Times New Roman"/>
                <w:szCs w:val="20"/>
                <w:lang w:eastAsia="ru-RU"/>
              </w:rPr>
            </w:pPr>
            <w:r>
              <w:rPr>
                <w:rFonts w:eastAsia="Times New Roman"/>
                <w:szCs w:val="20"/>
                <w:lang w:eastAsia="ru-RU"/>
              </w:rPr>
              <w:t>2021 год – 1 649 229,7</w:t>
            </w:r>
            <w:r w:rsidR="00BA0DA2" w:rsidRPr="00BA0DA2">
              <w:rPr>
                <w:rFonts w:eastAsia="Times New Roman"/>
                <w:szCs w:val="20"/>
                <w:lang w:eastAsia="ru-RU"/>
              </w:rPr>
              <w:t xml:space="preserve"> тыс. руб.;</w:t>
            </w:r>
          </w:p>
          <w:p w:rsidR="00BA0DA2" w:rsidRPr="00BA0DA2" w:rsidRDefault="00A025F4" w:rsidP="00BA0DA2">
            <w:pPr>
              <w:tabs>
                <w:tab w:val="left" w:pos="709"/>
              </w:tabs>
              <w:spacing w:after="0" w:line="240" w:lineRule="auto"/>
              <w:jc w:val="both"/>
              <w:rPr>
                <w:rFonts w:eastAsia="Times New Roman"/>
                <w:szCs w:val="20"/>
                <w:lang w:eastAsia="ru-RU"/>
              </w:rPr>
            </w:pPr>
            <w:r>
              <w:rPr>
                <w:rFonts w:eastAsia="Times New Roman"/>
                <w:szCs w:val="20"/>
                <w:lang w:eastAsia="ru-RU"/>
              </w:rPr>
              <w:t>2022 год – 1</w:t>
            </w:r>
            <w:r w:rsidR="00895423">
              <w:rPr>
                <w:rFonts w:eastAsia="Times New Roman"/>
                <w:szCs w:val="20"/>
                <w:lang w:eastAsia="ru-RU"/>
              </w:rPr>
              <w:t> 686 008,2</w:t>
            </w:r>
            <w:r w:rsidR="00BA0DA2" w:rsidRPr="00BA0DA2">
              <w:rPr>
                <w:rFonts w:eastAsia="Times New Roman"/>
                <w:szCs w:val="20"/>
                <w:lang w:eastAsia="ru-RU"/>
              </w:rPr>
              <w:t xml:space="preserve"> тыс. руб.;</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2023 год – 1 820 419,0 тыс. руб.;</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lastRenderedPageBreak/>
              <w:t>2024 год – 1 875 559,7 тыс. руб.;</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ОБ: 16 678 267,5 тыс. руб., из них:</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2018 год – 2 165 761,4 тыс. руб.;</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2019 год – 2 223 824,6 тыс. руб.;</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2020 год – 2 299 637,7 тыс. руб.;</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2021 год – 2 409 320,6 тыс. руб.;</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2022 год – 2 526 574,4 тыс. руб.;</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2023 год – 2 526 574,4 тыс. руб.;</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2024 год – 2 526 574,4 тыс. руб.;</w:t>
            </w:r>
          </w:p>
          <w:p w:rsidR="00BA0DA2" w:rsidRPr="00BA0DA2" w:rsidRDefault="00BA0DA2" w:rsidP="00BA0DA2">
            <w:pPr>
              <w:widowControl w:val="0"/>
              <w:suppressAutoHyphens/>
              <w:autoSpaceDE w:val="0"/>
              <w:autoSpaceDN w:val="0"/>
              <w:adjustRightInd w:val="0"/>
              <w:spacing w:after="0" w:line="240" w:lineRule="auto"/>
              <w:jc w:val="both"/>
              <w:outlineLvl w:val="2"/>
              <w:rPr>
                <w:rFonts w:eastAsia="Times New Roman"/>
                <w:szCs w:val="28"/>
                <w:lang w:eastAsia="ru-RU"/>
              </w:rPr>
            </w:pPr>
            <w:r w:rsidRPr="00BA0DA2">
              <w:rPr>
                <w:rFonts w:eastAsia="Times New Roman"/>
                <w:szCs w:val="28"/>
                <w:lang w:eastAsia="ru-RU"/>
              </w:rPr>
              <w:t>ФБ: 70 693,4 тыс. руб., из них:</w:t>
            </w:r>
          </w:p>
          <w:p w:rsidR="000A1D83" w:rsidRPr="000A78F9" w:rsidRDefault="00BA0DA2" w:rsidP="00BA0DA2">
            <w:pPr>
              <w:tabs>
                <w:tab w:val="left" w:pos="709"/>
              </w:tabs>
              <w:spacing w:after="0" w:line="240" w:lineRule="auto"/>
              <w:jc w:val="both"/>
            </w:pPr>
            <w:r w:rsidRPr="00BA0DA2">
              <w:rPr>
                <w:rFonts w:eastAsia="Times New Roman"/>
                <w:szCs w:val="28"/>
                <w:lang w:eastAsia="ru-RU"/>
              </w:rPr>
              <w:t>2020 год – 70 693,4 тыс. руб.</w:t>
            </w:r>
          </w:p>
        </w:tc>
      </w:tr>
    </w:tbl>
    <w:p w:rsidR="00E04D45" w:rsidRPr="00E04D45" w:rsidRDefault="00D95AB1" w:rsidP="00E04D45">
      <w:pPr>
        <w:spacing w:after="0" w:line="240" w:lineRule="auto"/>
        <w:ind w:firstLine="709"/>
        <w:jc w:val="both"/>
        <w:rPr>
          <w:rFonts w:eastAsia="Times New Roman"/>
          <w:szCs w:val="28"/>
        </w:rPr>
      </w:pPr>
      <w:r>
        <w:rPr>
          <w:rFonts w:eastAsia="Times New Roman"/>
          <w:szCs w:val="28"/>
          <w:lang w:eastAsia="ru-RU"/>
        </w:rPr>
        <w:lastRenderedPageBreak/>
        <w:t>1.7</w:t>
      </w:r>
      <w:r w:rsidR="007F30D6">
        <w:rPr>
          <w:rFonts w:eastAsia="Times New Roman"/>
          <w:szCs w:val="28"/>
          <w:lang w:eastAsia="ru-RU"/>
        </w:rPr>
        <w:t xml:space="preserve">.2. </w:t>
      </w:r>
      <w:r w:rsidR="00E04D45">
        <w:rPr>
          <w:rFonts w:eastAsia="Times New Roman"/>
          <w:szCs w:val="28"/>
        </w:rPr>
        <w:t>Строку 5 таблицы</w:t>
      </w:r>
      <w:r w:rsidR="00E04D45" w:rsidRPr="00E04D45">
        <w:rPr>
          <w:rFonts w:eastAsia="Times New Roman"/>
          <w:szCs w:val="28"/>
        </w:rPr>
        <w:t xml:space="preserve"> пункта 2 «Основные цели подпрограммы, целевые показатели (индикаторы) реализации подпрограммы» </w:t>
      </w:r>
      <w:r w:rsidR="00E04D45">
        <w:rPr>
          <w:rFonts w:eastAsia="Times New Roman"/>
          <w:szCs w:val="28"/>
        </w:rPr>
        <w:t>изложить в следующей редакции</w:t>
      </w:r>
      <w:r w:rsidR="00E04D45" w:rsidRPr="00E04D45">
        <w:rPr>
          <w:rFonts w:eastAsia="Times New Roman"/>
          <w:szCs w:val="28"/>
        </w:rPr>
        <w:t>:</w:t>
      </w:r>
    </w:p>
    <w:tbl>
      <w:tblPr>
        <w:tblW w:w="9644" w:type="dxa"/>
        <w:tblInd w:w="70" w:type="dxa"/>
        <w:tblLayout w:type="fixed"/>
        <w:tblCellMar>
          <w:left w:w="75" w:type="dxa"/>
          <w:right w:w="75" w:type="dxa"/>
        </w:tblCellMar>
        <w:tblLook w:val="04A0" w:firstRow="1" w:lastRow="0" w:firstColumn="1" w:lastColumn="0" w:noHBand="0" w:noVBand="1"/>
      </w:tblPr>
      <w:tblGrid>
        <w:gridCol w:w="430"/>
        <w:gridCol w:w="2836"/>
        <w:gridCol w:w="561"/>
        <w:gridCol w:w="607"/>
        <w:gridCol w:w="533"/>
        <w:gridCol w:w="708"/>
        <w:gridCol w:w="709"/>
        <w:gridCol w:w="567"/>
        <w:gridCol w:w="567"/>
        <w:gridCol w:w="709"/>
        <w:gridCol w:w="709"/>
        <w:gridCol w:w="708"/>
      </w:tblGrid>
      <w:tr w:rsidR="00E04D45" w:rsidRPr="00E04D45" w:rsidTr="00586629">
        <w:trPr>
          <w:trHeight w:val="400"/>
          <w:tblHeader/>
        </w:trPr>
        <w:tc>
          <w:tcPr>
            <w:tcW w:w="430" w:type="dxa"/>
            <w:vMerge w:val="restart"/>
            <w:tcBorders>
              <w:top w:val="single" w:sz="4" w:space="0" w:color="auto"/>
              <w:left w:val="single" w:sz="4" w:space="0" w:color="auto"/>
              <w:bottom w:val="single" w:sz="4" w:space="0" w:color="auto"/>
              <w:right w:val="single" w:sz="4" w:space="0" w:color="auto"/>
            </w:tcBorders>
            <w:hideMark/>
          </w:tcPr>
          <w:p w:rsidR="00E04D45" w:rsidRPr="00E04D45" w:rsidRDefault="00E04D45" w:rsidP="00E04D45">
            <w:pPr>
              <w:spacing w:after="0" w:line="240" w:lineRule="auto"/>
              <w:rPr>
                <w:rFonts w:eastAsia="Times New Roman"/>
                <w:sz w:val="18"/>
                <w:szCs w:val="18"/>
              </w:rPr>
            </w:pPr>
            <w:r w:rsidRPr="00E04D45">
              <w:rPr>
                <w:rFonts w:eastAsia="Times New Roman"/>
                <w:sz w:val="18"/>
                <w:szCs w:val="18"/>
              </w:rPr>
              <w:t xml:space="preserve">№ </w:t>
            </w:r>
            <w:r w:rsidRPr="00E04D45">
              <w:rPr>
                <w:rFonts w:eastAsia="Times New Roman"/>
                <w:sz w:val="18"/>
                <w:szCs w:val="18"/>
              </w:rPr>
              <w:br/>
            </w:r>
            <w:proofErr w:type="gramStart"/>
            <w:r w:rsidRPr="00E04D45">
              <w:rPr>
                <w:rFonts w:eastAsia="Times New Roman"/>
                <w:sz w:val="18"/>
                <w:szCs w:val="18"/>
              </w:rPr>
              <w:t>п</w:t>
            </w:r>
            <w:proofErr w:type="gramEnd"/>
            <w:r w:rsidRPr="00E04D45">
              <w:rPr>
                <w:rFonts w:eastAsia="Times New Roman"/>
                <w:sz w:val="18"/>
                <w:szCs w:val="18"/>
              </w:rPr>
              <w:t>/п</w:t>
            </w:r>
          </w:p>
        </w:tc>
        <w:tc>
          <w:tcPr>
            <w:tcW w:w="2836" w:type="dxa"/>
            <w:vMerge w:val="restart"/>
            <w:tcBorders>
              <w:top w:val="single" w:sz="4" w:space="0" w:color="auto"/>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Цель, показатели (индикаторы)</w:t>
            </w:r>
          </w:p>
        </w:tc>
        <w:tc>
          <w:tcPr>
            <w:tcW w:w="561" w:type="dxa"/>
            <w:vMerge w:val="restart"/>
            <w:tcBorders>
              <w:top w:val="single" w:sz="4" w:space="0" w:color="auto"/>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Ед. изм.</w:t>
            </w:r>
          </w:p>
        </w:tc>
        <w:tc>
          <w:tcPr>
            <w:tcW w:w="5817" w:type="dxa"/>
            <w:gridSpan w:val="9"/>
            <w:tcBorders>
              <w:top w:val="single" w:sz="4" w:space="0" w:color="auto"/>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Значение показателя (индикатора)</w:t>
            </w:r>
          </w:p>
        </w:tc>
      </w:tr>
      <w:tr w:rsidR="00E04D45" w:rsidRPr="00E04D45" w:rsidTr="00586629">
        <w:trPr>
          <w:trHeight w:val="600"/>
          <w:tblHead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04D45" w:rsidRPr="00E04D45" w:rsidRDefault="00E04D45" w:rsidP="00E04D45">
            <w:pPr>
              <w:spacing w:after="0" w:line="240" w:lineRule="auto"/>
              <w:rPr>
                <w:rFonts w:eastAsia="Times New Roman"/>
                <w:sz w:val="18"/>
                <w:szCs w:val="18"/>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04D45" w:rsidRPr="00E04D45" w:rsidRDefault="00E04D45" w:rsidP="00E04D45">
            <w:pPr>
              <w:spacing w:after="0" w:line="240" w:lineRule="auto"/>
              <w:jc w:val="center"/>
              <w:rPr>
                <w:rFonts w:eastAsia="Times New Roman"/>
                <w:sz w:val="18"/>
                <w:szCs w:val="18"/>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E04D45" w:rsidRPr="00E04D45" w:rsidRDefault="00E04D45" w:rsidP="00E04D45">
            <w:pPr>
              <w:spacing w:after="0" w:line="240" w:lineRule="auto"/>
              <w:jc w:val="center"/>
              <w:rPr>
                <w:rFonts w:eastAsia="Times New Roman"/>
                <w:sz w:val="18"/>
                <w:szCs w:val="18"/>
              </w:rPr>
            </w:pPr>
          </w:p>
        </w:tc>
        <w:tc>
          <w:tcPr>
            <w:tcW w:w="607" w:type="dxa"/>
            <w:tcBorders>
              <w:top w:val="nil"/>
              <w:left w:val="single" w:sz="4" w:space="0" w:color="auto"/>
              <w:bottom w:val="single" w:sz="4" w:space="0" w:color="auto"/>
              <w:right w:val="single" w:sz="4" w:space="0" w:color="auto"/>
            </w:tcBorders>
            <w:hideMark/>
          </w:tcPr>
          <w:p w:rsidR="00E04D45" w:rsidRPr="00E04D45" w:rsidRDefault="00E04D45" w:rsidP="00E04D45">
            <w:pPr>
              <w:spacing w:after="0" w:line="240" w:lineRule="auto"/>
              <w:ind w:right="-41"/>
              <w:jc w:val="center"/>
              <w:rPr>
                <w:rFonts w:eastAsia="Times New Roman"/>
                <w:sz w:val="18"/>
                <w:szCs w:val="18"/>
              </w:rPr>
            </w:pPr>
            <w:r w:rsidRPr="00E04D45">
              <w:rPr>
                <w:rFonts w:eastAsia="Times New Roman"/>
                <w:sz w:val="18"/>
                <w:szCs w:val="18"/>
              </w:rPr>
              <w:t>Отчетный</w:t>
            </w:r>
            <w:r w:rsidRPr="00E04D45">
              <w:rPr>
                <w:rFonts w:eastAsia="Times New Roman"/>
                <w:sz w:val="18"/>
                <w:szCs w:val="18"/>
              </w:rPr>
              <w:br/>
              <w:t xml:space="preserve"> год</w:t>
            </w:r>
          </w:p>
        </w:tc>
        <w:tc>
          <w:tcPr>
            <w:tcW w:w="533" w:type="dxa"/>
            <w:tcBorders>
              <w:top w:val="nil"/>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Текущий</w:t>
            </w:r>
            <w:r w:rsidRPr="00E04D45">
              <w:rPr>
                <w:rFonts w:eastAsia="Times New Roman"/>
                <w:sz w:val="18"/>
                <w:szCs w:val="18"/>
              </w:rPr>
              <w:br/>
              <w:t xml:space="preserve"> год</w:t>
            </w:r>
          </w:p>
        </w:tc>
        <w:tc>
          <w:tcPr>
            <w:tcW w:w="4677" w:type="dxa"/>
            <w:gridSpan w:val="7"/>
            <w:tcBorders>
              <w:top w:val="nil"/>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Годы реализации подпрограммы</w:t>
            </w:r>
          </w:p>
        </w:tc>
      </w:tr>
      <w:tr w:rsidR="00E04D45" w:rsidRPr="00E04D45" w:rsidTr="00586629">
        <w:trPr>
          <w:tblHeader/>
        </w:trPr>
        <w:tc>
          <w:tcPr>
            <w:tcW w:w="430" w:type="dxa"/>
            <w:vMerge/>
            <w:tcBorders>
              <w:top w:val="single" w:sz="4" w:space="0" w:color="auto"/>
              <w:left w:val="single" w:sz="4" w:space="0" w:color="auto"/>
              <w:bottom w:val="single" w:sz="4" w:space="0" w:color="auto"/>
              <w:right w:val="single" w:sz="4" w:space="0" w:color="auto"/>
            </w:tcBorders>
            <w:vAlign w:val="center"/>
            <w:hideMark/>
          </w:tcPr>
          <w:p w:rsidR="00E04D45" w:rsidRPr="00E04D45" w:rsidRDefault="00E04D45" w:rsidP="00E04D45">
            <w:pPr>
              <w:spacing w:after="0" w:line="240" w:lineRule="auto"/>
              <w:rPr>
                <w:rFonts w:eastAsia="Times New Roman"/>
                <w:sz w:val="18"/>
                <w:szCs w:val="18"/>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04D45" w:rsidRPr="00E04D45" w:rsidRDefault="00E04D45" w:rsidP="00E04D45">
            <w:pPr>
              <w:spacing w:after="0" w:line="240" w:lineRule="auto"/>
              <w:jc w:val="center"/>
              <w:rPr>
                <w:rFonts w:eastAsia="Times New Roman"/>
                <w:sz w:val="18"/>
                <w:szCs w:val="18"/>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E04D45" w:rsidRPr="00E04D45" w:rsidRDefault="00E04D45" w:rsidP="00E04D45">
            <w:pPr>
              <w:spacing w:after="0" w:line="240" w:lineRule="auto"/>
              <w:jc w:val="center"/>
              <w:rPr>
                <w:rFonts w:eastAsia="Times New Roman"/>
                <w:sz w:val="18"/>
                <w:szCs w:val="18"/>
              </w:rPr>
            </w:pPr>
          </w:p>
        </w:tc>
        <w:tc>
          <w:tcPr>
            <w:tcW w:w="607" w:type="dxa"/>
            <w:tcBorders>
              <w:top w:val="single" w:sz="4" w:space="0" w:color="auto"/>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2016 год</w:t>
            </w:r>
          </w:p>
        </w:tc>
        <w:tc>
          <w:tcPr>
            <w:tcW w:w="533" w:type="dxa"/>
            <w:tcBorders>
              <w:top w:val="single" w:sz="4" w:space="0" w:color="auto"/>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2017 год</w:t>
            </w:r>
          </w:p>
        </w:tc>
        <w:tc>
          <w:tcPr>
            <w:tcW w:w="708" w:type="dxa"/>
            <w:tcBorders>
              <w:top w:val="nil"/>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2018 год</w:t>
            </w:r>
          </w:p>
        </w:tc>
        <w:tc>
          <w:tcPr>
            <w:tcW w:w="709" w:type="dxa"/>
            <w:tcBorders>
              <w:top w:val="nil"/>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2019 год</w:t>
            </w:r>
          </w:p>
        </w:tc>
        <w:tc>
          <w:tcPr>
            <w:tcW w:w="567" w:type="dxa"/>
            <w:tcBorders>
              <w:top w:val="nil"/>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2020 год</w:t>
            </w:r>
          </w:p>
        </w:tc>
        <w:tc>
          <w:tcPr>
            <w:tcW w:w="567" w:type="dxa"/>
            <w:tcBorders>
              <w:top w:val="nil"/>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2021 год</w:t>
            </w:r>
          </w:p>
        </w:tc>
        <w:tc>
          <w:tcPr>
            <w:tcW w:w="709" w:type="dxa"/>
            <w:tcBorders>
              <w:top w:val="nil"/>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2022 год</w:t>
            </w:r>
          </w:p>
        </w:tc>
        <w:tc>
          <w:tcPr>
            <w:tcW w:w="709" w:type="dxa"/>
            <w:tcBorders>
              <w:top w:val="nil"/>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2023 год</w:t>
            </w:r>
          </w:p>
        </w:tc>
        <w:tc>
          <w:tcPr>
            <w:tcW w:w="708" w:type="dxa"/>
            <w:tcBorders>
              <w:top w:val="nil"/>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2024 год</w:t>
            </w:r>
          </w:p>
        </w:tc>
      </w:tr>
      <w:tr w:rsidR="00E04D45" w:rsidRPr="00E04D45" w:rsidTr="00586629">
        <w:trPr>
          <w:tblHeader/>
        </w:trPr>
        <w:tc>
          <w:tcPr>
            <w:tcW w:w="430" w:type="dxa"/>
            <w:tcBorders>
              <w:top w:val="nil"/>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1</w:t>
            </w:r>
          </w:p>
        </w:tc>
        <w:tc>
          <w:tcPr>
            <w:tcW w:w="2836" w:type="dxa"/>
            <w:tcBorders>
              <w:top w:val="nil"/>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2</w:t>
            </w:r>
          </w:p>
        </w:tc>
        <w:tc>
          <w:tcPr>
            <w:tcW w:w="561" w:type="dxa"/>
            <w:tcBorders>
              <w:top w:val="nil"/>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3</w:t>
            </w:r>
          </w:p>
        </w:tc>
        <w:tc>
          <w:tcPr>
            <w:tcW w:w="607" w:type="dxa"/>
            <w:tcBorders>
              <w:top w:val="nil"/>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4</w:t>
            </w:r>
          </w:p>
        </w:tc>
        <w:tc>
          <w:tcPr>
            <w:tcW w:w="533" w:type="dxa"/>
            <w:tcBorders>
              <w:top w:val="nil"/>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5</w:t>
            </w:r>
          </w:p>
        </w:tc>
        <w:tc>
          <w:tcPr>
            <w:tcW w:w="708" w:type="dxa"/>
            <w:tcBorders>
              <w:top w:val="nil"/>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6</w:t>
            </w:r>
          </w:p>
        </w:tc>
        <w:tc>
          <w:tcPr>
            <w:tcW w:w="709" w:type="dxa"/>
            <w:tcBorders>
              <w:top w:val="nil"/>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7</w:t>
            </w:r>
          </w:p>
        </w:tc>
        <w:tc>
          <w:tcPr>
            <w:tcW w:w="567" w:type="dxa"/>
            <w:tcBorders>
              <w:top w:val="nil"/>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8</w:t>
            </w:r>
          </w:p>
        </w:tc>
        <w:tc>
          <w:tcPr>
            <w:tcW w:w="567" w:type="dxa"/>
            <w:tcBorders>
              <w:top w:val="nil"/>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9</w:t>
            </w:r>
          </w:p>
        </w:tc>
        <w:tc>
          <w:tcPr>
            <w:tcW w:w="709" w:type="dxa"/>
            <w:tcBorders>
              <w:top w:val="nil"/>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10</w:t>
            </w:r>
          </w:p>
        </w:tc>
        <w:tc>
          <w:tcPr>
            <w:tcW w:w="709" w:type="dxa"/>
            <w:tcBorders>
              <w:top w:val="nil"/>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11</w:t>
            </w:r>
          </w:p>
        </w:tc>
        <w:tc>
          <w:tcPr>
            <w:tcW w:w="708" w:type="dxa"/>
            <w:tcBorders>
              <w:top w:val="nil"/>
              <w:left w:val="single" w:sz="4" w:space="0" w:color="auto"/>
              <w:bottom w:val="single" w:sz="4" w:space="0" w:color="auto"/>
              <w:right w:val="single" w:sz="4" w:space="0" w:color="auto"/>
            </w:tcBorders>
            <w:hideMark/>
          </w:tcPr>
          <w:p w:rsidR="00E04D45" w:rsidRPr="00E04D45" w:rsidRDefault="00E04D45" w:rsidP="00E04D45">
            <w:pPr>
              <w:spacing w:after="0" w:line="240" w:lineRule="auto"/>
              <w:jc w:val="center"/>
              <w:rPr>
                <w:rFonts w:eastAsia="Times New Roman"/>
                <w:sz w:val="18"/>
                <w:szCs w:val="18"/>
              </w:rPr>
            </w:pPr>
            <w:r w:rsidRPr="00E04D45">
              <w:rPr>
                <w:rFonts w:eastAsia="Times New Roman"/>
                <w:sz w:val="18"/>
                <w:szCs w:val="18"/>
              </w:rPr>
              <w:t>12</w:t>
            </w:r>
          </w:p>
        </w:tc>
      </w:tr>
      <w:tr w:rsidR="00E04D45" w:rsidRPr="00E04D45" w:rsidTr="00586629">
        <w:tc>
          <w:tcPr>
            <w:tcW w:w="430" w:type="dxa"/>
            <w:tcBorders>
              <w:top w:val="single" w:sz="4" w:space="0" w:color="auto"/>
              <w:left w:val="single" w:sz="4" w:space="0" w:color="auto"/>
              <w:bottom w:val="single" w:sz="4" w:space="0" w:color="auto"/>
              <w:right w:val="single" w:sz="4" w:space="0" w:color="auto"/>
            </w:tcBorders>
            <w:vAlign w:val="center"/>
          </w:tcPr>
          <w:p w:rsidR="00E04D45" w:rsidRPr="00E04D45" w:rsidRDefault="00E04D45" w:rsidP="00E04D45">
            <w:pPr>
              <w:spacing w:after="0" w:line="240" w:lineRule="auto"/>
              <w:ind w:left="-108" w:right="-108"/>
              <w:jc w:val="center"/>
              <w:rPr>
                <w:rFonts w:eastAsia="Times New Roman"/>
                <w:sz w:val="18"/>
                <w:szCs w:val="18"/>
                <w:lang w:eastAsia="ru-RU"/>
              </w:rPr>
            </w:pPr>
            <w:r w:rsidRPr="00E04D45">
              <w:rPr>
                <w:rFonts w:eastAsia="Times New Roman"/>
                <w:sz w:val="18"/>
                <w:szCs w:val="18"/>
                <w:lang w:eastAsia="ru-RU"/>
              </w:rPr>
              <w:t>5</w:t>
            </w:r>
          </w:p>
        </w:tc>
        <w:tc>
          <w:tcPr>
            <w:tcW w:w="2836" w:type="dxa"/>
            <w:tcBorders>
              <w:top w:val="single" w:sz="4" w:space="0" w:color="auto"/>
              <w:left w:val="single" w:sz="4" w:space="0" w:color="auto"/>
              <w:bottom w:val="single" w:sz="4" w:space="0" w:color="auto"/>
              <w:right w:val="single" w:sz="4" w:space="0" w:color="auto"/>
            </w:tcBorders>
            <w:vAlign w:val="center"/>
          </w:tcPr>
          <w:p w:rsidR="00E04D45" w:rsidRPr="00E04D45" w:rsidRDefault="00E04D45" w:rsidP="00E04D45">
            <w:pPr>
              <w:spacing w:after="0" w:line="240" w:lineRule="auto"/>
              <w:rPr>
                <w:rFonts w:eastAsia="Times New Roman"/>
                <w:sz w:val="18"/>
                <w:szCs w:val="18"/>
                <w:lang w:eastAsia="ru-RU"/>
              </w:rPr>
            </w:pPr>
            <w:r w:rsidRPr="00E04D45">
              <w:rPr>
                <w:rFonts w:eastAsia="Times New Roman"/>
                <w:sz w:val="18"/>
                <w:szCs w:val="18"/>
                <w:lang w:eastAsia="ru-RU"/>
              </w:rPr>
              <w:t>Доля детей в возрасте 5-18 лет, использующих сертификаты дополнительного образования в статусе сертификатов персонифицированного финансирования</w:t>
            </w:r>
          </w:p>
        </w:tc>
        <w:tc>
          <w:tcPr>
            <w:tcW w:w="561" w:type="dxa"/>
            <w:tcBorders>
              <w:top w:val="single" w:sz="4" w:space="0" w:color="auto"/>
              <w:left w:val="single" w:sz="4" w:space="0" w:color="auto"/>
              <w:bottom w:val="single" w:sz="4" w:space="0" w:color="auto"/>
              <w:right w:val="single" w:sz="4" w:space="0" w:color="auto"/>
            </w:tcBorders>
            <w:vAlign w:val="center"/>
          </w:tcPr>
          <w:p w:rsidR="00E04D45" w:rsidRPr="00E04D45" w:rsidRDefault="00E04D45" w:rsidP="00E04D45">
            <w:pPr>
              <w:spacing w:after="0" w:line="240" w:lineRule="auto"/>
              <w:jc w:val="both"/>
              <w:rPr>
                <w:rFonts w:eastAsia="Times New Roman"/>
                <w:sz w:val="18"/>
                <w:szCs w:val="18"/>
                <w:lang w:eastAsia="ru-RU"/>
              </w:rPr>
            </w:pPr>
            <w:r w:rsidRPr="00E04D45">
              <w:rPr>
                <w:rFonts w:eastAsia="Times New Roman"/>
                <w:sz w:val="18"/>
                <w:szCs w:val="18"/>
                <w:lang w:eastAsia="ru-RU"/>
              </w:rPr>
              <w:t>%</w:t>
            </w:r>
          </w:p>
        </w:tc>
        <w:tc>
          <w:tcPr>
            <w:tcW w:w="607" w:type="dxa"/>
            <w:tcBorders>
              <w:top w:val="single" w:sz="4" w:space="0" w:color="auto"/>
              <w:left w:val="single" w:sz="4" w:space="0" w:color="auto"/>
              <w:bottom w:val="single" w:sz="4" w:space="0" w:color="auto"/>
              <w:right w:val="single" w:sz="4" w:space="0" w:color="auto"/>
            </w:tcBorders>
            <w:vAlign w:val="center"/>
          </w:tcPr>
          <w:p w:rsidR="00E04D45" w:rsidRPr="00E04D45" w:rsidRDefault="00E04D45" w:rsidP="00E04D45">
            <w:pPr>
              <w:spacing w:after="0" w:line="240" w:lineRule="auto"/>
              <w:jc w:val="center"/>
              <w:rPr>
                <w:rFonts w:eastAsia="Times New Roman"/>
                <w:sz w:val="18"/>
                <w:szCs w:val="18"/>
                <w:lang w:eastAsia="ru-RU"/>
              </w:rPr>
            </w:pPr>
          </w:p>
        </w:tc>
        <w:tc>
          <w:tcPr>
            <w:tcW w:w="533" w:type="dxa"/>
            <w:tcBorders>
              <w:top w:val="single" w:sz="4" w:space="0" w:color="auto"/>
              <w:left w:val="single" w:sz="4" w:space="0" w:color="auto"/>
              <w:bottom w:val="single" w:sz="4" w:space="0" w:color="auto"/>
              <w:right w:val="single" w:sz="4" w:space="0" w:color="auto"/>
            </w:tcBorders>
            <w:vAlign w:val="center"/>
          </w:tcPr>
          <w:p w:rsidR="00E04D45" w:rsidRPr="00E04D45" w:rsidRDefault="00E04D45" w:rsidP="00E04D45">
            <w:pPr>
              <w:spacing w:after="0" w:line="240" w:lineRule="auto"/>
              <w:jc w:val="center"/>
              <w:rPr>
                <w:rFonts w:eastAsia="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04D45" w:rsidRPr="00E04D45" w:rsidRDefault="00E04D45" w:rsidP="00E04D45">
            <w:pPr>
              <w:spacing w:after="0" w:line="240" w:lineRule="auto"/>
              <w:jc w:val="center"/>
              <w:rPr>
                <w:rFonts w:eastAsia="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04D45" w:rsidRPr="00E04D45" w:rsidRDefault="00E04D45" w:rsidP="00E04D45">
            <w:pPr>
              <w:spacing w:after="0" w:line="240" w:lineRule="auto"/>
              <w:jc w:val="center"/>
              <w:rPr>
                <w:rFonts w:eastAsia="Times New Roman"/>
                <w:bCs/>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04D45" w:rsidRPr="00E04D45" w:rsidRDefault="00E04D45" w:rsidP="00E04D45">
            <w:pPr>
              <w:spacing w:after="0" w:line="240" w:lineRule="auto"/>
              <w:jc w:val="center"/>
              <w:rPr>
                <w:rFonts w:eastAsia="Times New Roman"/>
                <w:sz w:val="18"/>
                <w:szCs w:val="18"/>
                <w:lang w:eastAsia="ru-RU"/>
              </w:rPr>
            </w:pPr>
            <w:r>
              <w:rPr>
                <w:rFonts w:eastAsia="Times New Roman"/>
                <w:sz w:val="18"/>
                <w:szCs w:val="18"/>
                <w:lang w:eastAsia="ru-RU"/>
              </w:rPr>
              <w:t>5</w:t>
            </w:r>
            <w:r w:rsidRPr="00E04D45">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E04D45" w:rsidRPr="00E04D45" w:rsidRDefault="00E04D45" w:rsidP="00E04D45">
            <w:pPr>
              <w:spacing w:after="0" w:line="240" w:lineRule="auto"/>
              <w:jc w:val="center"/>
              <w:rPr>
                <w:rFonts w:eastAsia="Times New Roman"/>
                <w:sz w:val="18"/>
                <w:szCs w:val="18"/>
                <w:lang w:eastAsia="ru-RU"/>
              </w:rPr>
            </w:pPr>
            <w:r w:rsidRPr="00E04D45">
              <w:rPr>
                <w:rFonts w:eastAsia="Times New Roman"/>
                <w:sz w:val="18"/>
                <w:szCs w:val="18"/>
                <w:lang w:eastAsia="ru-RU"/>
              </w:rPr>
              <w:t>8,0</w:t>
            </w:r>
          </w:p>
        </w:tc>
        <w:tc>
          <w:tcPr>
            <w:tcW w:w="709" w:type="dxa"/>
            <w:tcBorders>
              <w:top w:val="single" w:sz="4" w:space="0" w:color="auto"/>
              <w:left w:val="single" w:sz="4" w:space="0" w:color="auto"/>
              <w:bottom w:val="single" w:sz="4" w:space="0" w:color="auto"/>
              <w:right w:val="single" w:sz="4" w:space="0" w:color="auto"/>
            </w:tcBorders>
            <w:vAlign w:val="center"/>
          </w:tcPr>
          <w:p w:rsidR="00E04D45" w:rsidRPr="00E04D45" w:rsidRDefault="00E04D45" w:rsidP="00E04D45">
            <w:pPr>
              <w:spacing w:after="0" w:line="240" w:lineRule="auto"/>
              <w:jc w:val="center"/>
              <w:rPr>
                <w:rFonts w:eastAsia="Times New Roman"/>
                <w:sz w:val="18"/>
                <w:szCs w:val="18"/>
                <w:lang w:eastAsia="ru-RU"/>
              </w:rPr>
            </w:pPr>
            <w:r w:rsidRPr="00E04D45">
              <w:rPr>
                <w:rFonts w:eastAsia="Times New Roman"/>
                <w:sz w:val="18"/>
                <w:szCs w:val="18"/>
                <w:lang w:eastAsia="ru-RU"/>
              </w:rPr>
              <w:t>8,0</w:t>
            </w:r>
          </w:p>
        </w:tc>
        <w:tc>
          <w:tcPr>
            <w:tcW w:w="709" w:type="dxa"/>
            <w:tcBorders>
              <w:top w:val="single" w:sz="4" w:space="0" w:color="auto"/>
              <w:left w:val="single" w:sz="4" w:space="0" w:color="auto"/>
              <w:bottom w:val="single" w:sz="4" w:space="0" w:color="auto"/>
              <w:right w:val="single" w:sz="4" w:space="0" w:color="auto"/>
            </w:tcBorders>
            <w:vAlign w:val="center"/>
          </w:tcPr>
          <w:p w:rsidR="00E04D45" w:rsidRPr="00E04D45" w:rsidRDefault="00E04D45" w:rsidP="00E04D45">
            <w:pPr>
              <w:spacing w:after="0" w:line="240" w:lineRule="auto"/>
              <w:jc w:val="center"/>
              <w:rPr>
                <w:rFonts w:eastAsia="Times New Roman"/>
                <w:sz w:val="18"/>
                <w:szCs w:val="18"/>
                <w:lang w:eastAsia="ru-RU"/>
              </w:rPr>
            </w:pPr>
            <w:r w:rsidRPr="00E04D45">
              <w:rPr>
                <w:rFonts w:eastAsia="Times New Roman"/>
                <w:sz w:val="18"/>
                <w:szCs w:val="18"/>
                <w:lang w:eastAsia="ru-RU"/>
              </w:rPr>
              <w:t>8,0</w:t>
            </w:r>
          </w:p>
        </w:tc>
        <w:tc>
          <w:tcPr>
            <w:tcW w:w="708" w:type="dxa"/>
            <w:tcBorders>
              <w:top w:val="single" w:sz="4" w:space="0" w:color="auto"/>
              <w:left w:val="single" w:sz="4" w:space="0" w:color="auto"/>
              <w:bottom w:val="single" w:sz="4" w:space="0" w:color="auto"/>
              <w:right w:val="single" w:sz="4" w:space="0" w:color="auto"/>
            </w:tcBorders>
            <w:vAlign w:val="center"/>
          </w:tcPr>
          <w:p w:rsidR="00E04D45" w:rsidRPr="00E04D45" w:rsidRDefault="00E04D45" w:rsidP="00E04D45">
            <w:pPr>
              <w:spacing w:after="0" w:line="240" w:lineRule="auto"/>
              <w:jc w:val="center"/>
              <w:rPr>
                <w:rFonts w:eastAsia="Times New Roman"/>
                <w:sz w:val="18"/>
                <w:szCs w:val="18"/>
                <w:lang w:eastAsia="ru-RU"/>
              </w:rPr>
            </w:pPr>
            <w:r w:rsidRPr="00E04D45">
              <w:rPr>
                <w:rFonts w:eastAsia="Times New Roman"/>
                <w:sz w:val="18"/>
                <w:szCs w:val="18"/>
                <w:lang w:eastAsia="ru-RU"/>
              </w:rPr>
              <w:t>8,0</w:t>
            </w:r>
          </w:p>
        </w:tc>
      </w:tr>
    </w:tbl>
    <w:p w:rsidR="006675E1" w:rsidRPr="006675E1" w:rsidRDefault="00D95AB1" w:rsidP="006675E1">
      <w:pPr>
        <w:widowControl w:val="0"/>
        <w:suppressAutoHyphens/>
        <w:autoSpaceDE w:val="0"/>
        <w:autoSpaceDN w:val="0"/>
        <w:adjustRightInd w:val="0"/>
        <w:spacing w:after="0" w:line="240" w:lineRule="auto"/>
        <w:ind w:firstLine="709"/>
        <w:jc w:val="both"/>
        <w:outlineLvl w:val="2"/>
        <w:rPr>
          <w:rFonts w:eastAsia="Times New Roman"/>
          <w:szCs w:val="28"/>
          <w:lang w:eastAsia="ru-RU"/>
        </w:rPr>
      </w:pPr>
      <w:r>
        <w:rPr>
          <w:rFonts w:eastAsia="Times New Roman"/>
          <w:szCs w:val="28"/>
          <w:lang w:eastAsia="ru-RU"/>
        </w:rPr>
        <w:t>1.7</w:t>
      </w:r>
      <w:r w:rsidR="007F30D6">
        <w:rPr>
          <w:rFonts w:eastAsia="Times New Roman"/>
          <w:szCs w:val="28"/>
          <w:lang w:eastAsia="ru-RU"/>
        </w:rPr>
        <w:t>.3</w:t>
      </w:r>
      <w:r w:rsidR="006675E1" w:rsidRPr="006675E1">
        <w:rPr>
          <w:rFonts w:eastAsia="Times New Roman"/>
          <w:szCs w:val="28"/>
          <w:lang w:eastAsia="ru-RU"/>
        </w:rPr>
        <w:t xml:space="preserve">. Пункт 3 «Перечень основных мероприятий подпрограммы» изложить в новой </w:t>
      </w:r>
      <w:r w:rsidR="00FA726C">
        <w:rPr>
          <w:rFonts w:eastAsia="Times New Roman"/>
          <w:szCs w:val="28"/>
          <w:lang w:eastAsia="ru-RU"/>
        </w:rPr>
        <w:t xml:space="preserve">редакции согласно </w:t>
      </w:r>
      <w:r w:rsidR="006379A0">
        <w:rPr>
          <w:rFonts w:eastAsia="Times New Roman"/>
          <w:szCs w:val="28"/>
          <w:lang w:eastAsia="ru-RU"/>
        </w:rPr>
        <w:t>приложению №</w:t>
      </w:r>
      <w:r w:rsidR="00D249DB">
        <w:rPr>
          <w:rFonts w:eastAsia="Times New Roman"/>
          <w:szCs w:val="28"/>
          <w:lang w:eastAsia="ru-RU"/>
        </w:rPr>
        <w:t xml:space="preserve"> 11</w:t>
      </w:r>
      <w:r w:rsidR="006675E1" w:rsidRPr="006675E1">
        <w:rPr>
          <w:rFonts w:eastAsia="Times New Roman"/>
          <w:szCs w:val="28"/>
          <w:lang w:eastAsia="ru-RU"/>
        </w:rPr>
        <w:t xml:space="preserve"> к настоящему постановлению.</w:t>
      </w:r>
    </w:p>
    <w:p w:rsidR="006675E1" w:rsidRDefault="00D95AB1" w:rsidP="006675E1">
      <w:pPr>
        <w:widowControl w:val="0"/>
        <w:suppressAutoHyphens/>
        <w:autoSpaceDE w:val="0"/>
        <w:autoSpaceDN w:val="0"/>
        <w:adjustRightInd w:val="0"/>
        <w:spacing w:after="0" w:line="240" w:lineRule="auto"/>
        <w:ind w:firstLine="709"/>
        <w:jc w:val="both"/>
        <w:outlineLvl w:val="2"/>
        <w:rPr>
          <w:rFonts w:eastAsia="Times New Roman"/>
          <w:szCs w:val="28"/>
          <w:lang w:eastAsia="ru-RU"/>
        </w:rPr>
      </w:pPr>
      <w:r>
        <w:rPr>
          <w:rFonts w:eastAsia="Times New Roman"/>
          <w:szCs w:val="28"/>
          <w:lang w:eastAsia="ru-RU"/>
        </w:rPr>
        <w:t>1.7</w:t>
      </w:r>
      <w:r w:rsidR="007F30D6">
        <w:rPr>
          <w:rFonts w:eastAsia="Times New Roman"/>
          <w:szCs w:val="28"/>
          <w:lang w:eastAsia="ru-RU"/>
        </w:rPr>
        <w:t>.4</w:t>
      </w:r>
      <w:r w:rsidR="006675E1" w:rsidRPr="006675E1">
        <w:rPr>
          <w:rFonts w:eastAsia="Times New Roman"/>
          <w:szCs w:val="28"/>
          <w:lang w:eastAsia="ru-RU"/>
        </w:rPr>
        <w:t>. Пункт 4 «Обоснование ресурсного обеспечения подпрограммы» изложить в новой р</w:t>
      </w:r>
      <w:r w:rsidR="00D249DB">
        <w:rPr>
          <w:rFonts w:eastAsia="Times New Roman"/>
          <w:szCs w:val="28"/>
          <w:lang w:eastAsia="ru-RU"/>
        </w:rPr>
        <w:t>едакции согласно приложению № 12</w:t>
      </w:r>
      <w:r w:rsidR="006675E1" w:rsidRPr="006675E1">
        <w:rPr>
          <w:rFonts w:eastAsia="Times New Roman"/>
          <w:szCs w:val="28"/>
          <w:lang w:eastAsia="ru-RU"/>
        </w:rPr>
        <w:t xml:space="preserve"> к настоящему постановлению.</w:t>
      </w:r>
    </w:p>
    <w:p w:rsidR="00BA0DA2" w:rsidRDefault="00D95AB1" w:rsidP="00BA0DA2">
      <w:pPr>
        <w:widowControl w:val="0"/>
        <w:suppressAutoHyphens/>
        <w:autoSpaceDE w:val="0"/>
        <w:autoSpaceDN w:val="0"/>
        <w:adjustRightInd w:val="0"/>
        <w:spacing w:after="0" w:line="240" w:lineRule="auto"/>
        <w:ind w:firstLine="709"/>
        <w:jc w:val="both"/>
        <w:outlineLvl w:val="2"/>
        <w:rPr>
          <w:rFonts w:eastAsia="Times New Roman"/>
          <w:szCs w:val="28"/>
          <w:lang w:eastAsia="ru-RU"/>
        </w:rPr>
      </w:pPr>
      <w:r>
        <w:rPr>
          <w:rFonts w:eastAsia="Times New Roman"/>
          <w:szCs w:val="28"/>
          <w:lang w:eastAsia="ru-RU"/>
        </w:rPr>
        <w:t>1.8</w:t>
      </w:r>
      <w:r w:rsidR="00BA0DA2">
        <w:rPr>
          <w:rFonts w:eastAsia="Times New Roman"/>
          <w:szCs w:val="28"/>
          <w:lang w:eastAsia="ru-RU"/>
        </w:rPr>
        <w:t>. В разделе VI</w:t>
      </w:r>
      <w:r w:rsidR="00BA0DA2" w:rsidRPr="00AD5D30">
        <w:rPr>
          <w:rFonts w:eastAsia="Times New Roman"/>
          <w:szCs w:val="28"/>
          <w:lang w:eastAsia="ru-RU"/>
        </w:rPr>
        <w:t xml:space="preserve"> «</w:t>
      </w:r>
      <w:r w:rsidR="00BA0DA2" w:rsidRPr="00BA0DA2">
        <w:rPr>
          <w:rFonts w:eastAsia="Times New Roman"/>
          <w:szCs w:val="28"/>
        </w:rPr>
        <w:t>Школьное питание</w:t>
      </w:r>
      <w:r w:rsidR="00BA0DA2">
        <w:rPr>
          <w:rFonts w:eastAsia="Times New Roman"/>
          <w:szCs w:val="28"/>
          <w:lang w:eastAsia="ru-RU"/>
        </w:rPr>
        <w:t>» на 2018 – 2024 годы»:</w:t>
      </w:r>
    </w:p>
    <w:p w:rsidR="00BA0DA2" w:rsidRPr="00BA0DA2" w:rsidRDefault="00D95AB1" w:rsidP="00BA0DA2">
      <w:pPr>
        <w:widowControl w:val="0"/>
        <w:suppressAutoHyphens/>
        <w:autoSpaceDE w:val="0"/>
        <w:autoSpaceDN w:val="0"/>
        <w:adjustRightInd w:val="0"/>
        <w:spacing w:after="0" w:line="240" w:lineRule="auto"/>
        <w:ind w:firstLine="709"/>
        <w:jc w:val="both"/>
        <w:outlineLvl w:val="2"/>
        <w:rPr>
          <w:rFonts w:eastAsia="Times New Roman"/>
          <w:szCs w:val="28"/>
          <w:lang w:eastAsia="ru-RU"/>
        </w:rPr>
      </w:pPr>
      <w:r>
        <w:rPr>
          <w:rFonts w:eastAsia="Times New Roman"/>
          <w:szCs w:val="28"/>
          <w:lang w:eastAsia="ru-RU"/>
        </w:rPr>
        <w:t>1.8</w:t>
      </w:r>
      <w:r w:rsidR="00BA0DA2" w:rsidRPr="00BA0DA2">
        <w:rPr>
          <w:rFonts w:eastAsia="Times New Roman"/>
          <w:szCs w:val="28"/>
          <w:lang w:eastAsia="ru-RU"/>
        </w:rPr>
        <w:t>.1. Строку «Финансовое обеспечение подпрограммы» паспорта подпрограммы изложить в следующей редакции: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9"/>
        <w:gridCol w:w="6960"/>
      </w:tblGrid>
      <w:tr w:rsidR="00BA0DA2" w:rsidRPr="000A78F9" w:rsidTr="00586629">
        <w:tc>
          <w:tcPr>
            <w:tcW w:w="2679" w:type="dxa"/>
            <w:shd w:val="clear" w:color="auto" w:fill="auto"/>
          </w:tcPr>
          <w:p w:rsidR="00BA0DA2" w:rsidRPr="000A78F9" w:rsidRDefault="00BA0DA2" w:rsidP="00586629">
            <w:pPr>
              <w:widowControl w:val="0"/>
              <w:autoSpaceDE w:val="0"/>
              <w:autoSpaceDN w:val="0"/>
              <w:adjustRightInd w:val="0"/>
              <w:spacing w:after="0" w:line="240" w:lineRule="auto"/>
              <w:jc w:val="both"/>
            </w:pPr>
            <w:r w:rsidRPr="000A78F9">
              <w:rPr>
                <w:szCs w:val="28"/>
                <w:lang w:eastAsia="ar-SA"/>
              </w:rPr>
              <w:t>Финансовое обеспечение</w:t>
            </w:r>
            <w:r w:rsidRPr="000A78F9">
              <w:rPr>
                <w:szCs w:val="28"/>
              </w:rPr>
              <w:t xml:space="preserve"> подпрограммы</w:t>
            </w:r>
          </w:p>
        </w:tc>
        <w:tc>
          <w:tcPr>
            <w:tcW w:w="6960" w:type="dxa"/>
            <w:shd w:val="clear" w:color="auto" w:fill="auto"/>
          </w:tcPr>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Вс</w:t>
            </w:r>
            <w:r w:rsidR="000921CE">
              <w:rPr>
                <w:rFonts w:eastAsia="Times New Roman"/>
                <w:szCs w:val="20"/>
                <w:lang w:eastAsia="ru-RU"/>
              </w:rPr>
              <w:t>его по подпрограмме: 1 625 073,7</w:t>
            </w:r>
            <w:r w:rsidRPr="00BA0DA2">
              <w:rPr>
                <w:rFonts w:eastAsia="Times New Roman"/>
                <w:szCs w:val="20"/>
                <w:lang w:eastAsia="ru-RU"/>
              </w:rPr>
              <w:t xml:space="preserve"> тыс. руб., в </w:t>
            </w:r>
            <w:proofErr w:type="spellStart"/>
            <w:r w:rsidRPr="00BA0DA2">
              <w:rPr>
                <w:rFonts w:eastAsia="Times New Roman"/>
                <w:szCs w:val="20"/>
                <w:lang w:eastAsia="ru-RU"/>
              </w:rPr>
              <w:t>т.ч</w:t>
            </w:r>
            <w:proofErr w:type="spellEnd"/>
            <w:r w:rsidRPr="00BA0DA2">
              <w:rPr>
                <w:rFonts w:eastAsia="Times New Roman"/>
                <w:szCs w:val="20"/>
                <w:lang w:eastAsia="ru-RU"/>
              </w:rPr>
              <w:t>.:</w:t>
            </w:r>
          </w:p>
          <w:p w:rsidR="00BA0DA2" w:rsidRPr="00BA0DA2" w:rsidRDefault="00867E95" w:rsidP="00BA0DA2">
            <w:pPr>
              <w:tabs>
                <w:tab w:val="left" w:pos="709"/>
              </w:tabs>
              <w:spacing w:after="0" w:line="240" w:lineRule="auto"/>
              <w:jc w:val="both"/>
              <w:rPr>
                <w:rFonts w:eastAsia="Times New Roman"/>
                <w:szCs w:val="20"/>
                <w:lang w:eastAsia="ru-RU"/>
              </w:rPr>
            </w:pPr>
            <w:r>
              <w:rPr>
                <w:rFonts w:eastAsia="Times New Roman"/>
                <w:szCs w:val="20"/>
                <w:lang w:eastAsia="ru-RU"/>
              </w:rPr>
              <w:t>МБ: 232 674,0</w:t>
            </w:r>
            <w:r w:rsidR="00BA0DA2" w:rsidRPr="00BA0DA2">
              <w:rPr>
                <w:rFonts w:eastAsia="Times New Roman"/>
                <w:szCs w:val="20"/>
                <w:lang w:eastAsia="ru-RU"/>
              </w:rPr>
              <w:t xml:space="preserve"> тыс. руб., из них:</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2018 год – 25 501,9 тыс. руб.;</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2019 год – 41 552,0 тыс. руб.;</w:t>
            </w:r>
          </w:p>
          <w:p w:rsidR="00BA0DA2" w:rsidRPr="00BA0DA2" w:rsidRDefault="000921CE" w:rsidP="00BA0DA2">
            <w:pPr>
              <w:tabs>
                <w:tab w:val="left" w:pos="709"/>
              </w:tabs>
              <w:spacing w:after="0" w:line="240" w:lineRule="auto"/>
              <w:jc w:val="both"/>
              <w:rPr>
                <w:rFonts w:eastAsia="Times New Roman"/>
                <w:szCs w:val="20"/>
                <w:lang w:eastAsia="ru-RU"/>
              </w:rPr>
            </w:pPr>
            <w:r>
              <w:rPr>
                <w:rFonts w:eastAsia="Times New Roman"/>
                <w:szCs w:val="20"/>
                <w:lang w:eastAsia="ru-RU"/>
              </w:rPr>
              <w:t>2020 год – 71 045,2</w:t>
            </w:r>
            <w:r w:rsidR="00867E95">
              <w:rPr>
                <w:rFonts w:eastAsia="Times New Roman"/>
                <w:szCs w:val="20"/>
                <w:lang w:eastAsia="ru-RU"/>
              </w:rPr>
              <w:t xml:space="preserve"> </w:t>
            </w:r>
            <w:r w:rsidR="00BA0DA2" w:rsidRPr="00BA0DA2">
              <w:rPr>
                <w:rFonts w:eastAsia="Times New Roman"/>
                <w:szCs w:val="20"/>
                <w:lang w:eastAsia="ru-RU"/>
              </w:rPr>
              <w:t>тыс. руб.;</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2021 год – 28 697,0 тыс. руб.;</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2022 год – 28 673,0 тыс. руб.;</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2023 год – 28 931,6 тыс. руб.;</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2024 год – 29 200,6 тыс. руб.;</w:t>
            </w:r>
          </w:p>
          <w:p w:rsidR="00BA0DA2" w:rsidRPr="00BA0DA2" w:rsidRDefault="00867E95" w:rsidP="00BA0DA2">
            <w:pPr>
              <w:tabs>
                <w:tab w:val="left" w:pos="709"/>
              </w:tabs>
              <w:spacing w:after="0" w:line="240" w:lineRule="auto"/>
              <w:jc w:val="both"/>
              <w:rPr>
                <w:rFonts w:eastAsia="Times New Roman"/>
                <w:szCs w:val="20"/>
                <w:lang w:eastAsia="ru-RU"/>
              </w:rPr>
            </w:pPr>
            <w:r>
              <w:rPr>
                <w:rFonts w:eastAsia="Times New Roman"/>
                <w:szCs w:val="20"/>
                <w:lang w:eastAsia="ru-RU"/>
              </w:rPr>
              <w:t>ОБ: 1 301 197,3</w:t>
            </w:r>
            <w:r w:rsidR="00BA0DA2" w:rsidRPr="00BA0DA2">
              <w:rPr>
                <w:rFonts w:eastAsia="Times New Roman"/>
                <w:szCs w:val="20"/>
                <w:lang w:eastAsia="ru-RU"/>
              </w:rPr>
              <w:t xml:space="preserve"> тыс. руб., из них:</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2018 год – 167 327,0 тыс. руб.;</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2019 год – 166 477,2 тыс. руб.;</w:t>
            </w:r>
          </w:p>
          <w:p w:rsidR="00BA0DA2" w:rsidRPr="00BA0DA2" w:rsidRDefault="00867E95" w:rsidP="00BA0DA2">
            <w:pPr>
              <w:tabs>
                <w:tab w:val="left" w:pos="709"/>
              </w:tabs>
              <w:spacing w:after="0" w:line="240" w:lineRule="auto"/>
              <w:jc w:val="both"/>
              <w:rPr>
                <w:rFonts w:eastAsia="Times New Roman"/>
                <w:szCs w:val="20"/>
                <w:lang w:eastAsia="ru-RU"/>
              </w:rPr>
            </w:pPr>
            <w:r>
              <w:rPr>
                <w:rFonts w:eastAsia="Times New Roman"/>
                <w:szCs w:val="20"/>
                <w:lang w:eastAsia="ru-RU"/>
              </w:rPr>
              <w:t>2020 год – 194 951,5</w:t>
            </w:r>
            <w:r w:rsidR="00BA0DA2" w:rsidRPr="00BA0DA2">
              <w:rPr>
                <w:rFonts w:eastAsia="Times New Roman"/>
                <w:szCs w:val="20"/>
                <w:lang w:eastAsia="ru-RU"/>
              </w:rPr>
              <w:t xml:space="preserve"> тыс. руб.;</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lastRenderedPageBreak/>
              <w:t>2021 год – 187 527,7 тыс. руб.;</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2022 год – 194 971,3 тыс. руб.;</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2023 год – 194 971,3 тыс. руб.;</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2024 год – 194 971,3 тыс. руб.;</w:t>
            </w:r>
          </w:p>
          <w:p w:rsidR="00BA0DA2" w:rsidRPr="00BA0DA2" w:rsidRDefault="00BA0DA2" w:rsidP="00BA0DA2">
            <w:pPr>
              <w:tabs>
                <w:tab w:val="left" w:pos="709"/>
              </w:tabs>
              <w:spacing w:after="0" w:line="240" w:lineRule="auto"/>
              <w:jc w:val="both"/>
              <w:rPr>
                <w:rFonts w:eastAsia="Times New Roman"/>
                <w:szCs w:val="20"/>
                <w:lang w:eastAsia="ru-RU"/>
              </w:rPr>
            </w:pPr>
            <w:r w:rsidRPr="00BA0DA2">
              <w:rPr>
                <w:rFonts w:eastAsia="Times New Roman"/>
                <w:szCs w:val="20"/>
                <w:lang w:eastAsia="ru-RU"/>
              </w:rPr>
              <w:t>ФБ: 70 275,1 тыс. руб., из них:</w:t>
            </w:r>
          </w:p>
          <w:p w:rsidR="00BA0DA2" w:rsidRPr="00D81401" w:rsidRDefault="00BA0DA2" w:rsidP="00BA0DA2">
            <w:pPr>
              <w:spacing w:after="0" w:line="240" w:lineRule="auto"/>
              <w:jc w:val="both"/>
              <w:rPr>
                <w:szCs w:val="28"/>
              </w:rPr>
            </w:pPr>
            <w:r w:rsidRPr="00BA0DA2">
              <w:rPr>
                <w:rFonts w:eastAsia="Times New Roman"/>
                <w:szCs w:val="20"/>
                <w:lang w:eastAsia="ru-RU"/>
              </w:rPr>
              <w:t>2020 год – 70 275,1 тыс. руб.</w:t>
            </w:r>
          </w:p>
        </w:tc>
      </w:tr>
    </w:tbl>
    <w:p w:rsidR="00BA0DA2" w:rsidRPr="00BA0DA2" w:rsidRDefault="00E168FF" w:rsidP="00BA0DA2">
      <w:pPr>
        <w:widowControl w:val="0"/>
        <w:suppressAutoHyphens/>
        <w:autoSpaceDE w:val="0"/>
        <w:autoSpaceDN w:val="0"/>
        <w:adjustRightInd w:val="0"/>
        <w:spacing w:after="0" w:line="240" w:lineRule="auto"/>
        <w:ind w:firstLine="709"/>
        <w:jc w:val="both"/>
        <w:outlineLvl w:val="2"/>
        <w:rPr>
          <w:rFonts w:eastAsia="Times New Roman"/>
          <w:szCs w:val="28"/>
          <w:lang w:eastAsia="ru-RU"/>
        </w:rPr>
      </w:pPr>
      <w:r>
        <w:rPr>
          <w:rFonts w:eastAsia="Times New Roman"/>
          <w:szCs w:val="28"/>
          <w:lang w:eastAsia="ru-RU"/>
        </w:rPr>
        <w:lastRenderedPageBreak/>
        <w:t>1.8</w:t>
      </w:r>
      <w:r w:rsidR="00BA0DA2" w:rsidRPr="00BA0DA2">
        <w:rPr>
          <w:rFonts w:eastAsia="Times New Roman"/>
          <w:szCs w:val="28"/>
          <w:lang w:eastAsia="ru-RU"/>
        </w:rPr>
        <w:t xml:space="preserve">.2. Пункт 3 «Перечень основных мероприятий подпрограммы» изложить в новой </w:t>
      </w:r>
      <w:r w:rsidR="00BA0DA2">
        <w:rPr>
          <w:rFonts w:eastAsia="Times New Roman"/>
          <w:szCs w:val="28"/>
          <w:lang w:eastAsia="ru-RU"/>
        </w:rPr>
        <w:t>редакции согласно приложению</w:t>
      </w:r>
      <w:r w:rsidR="00D249DB">
        <w:rPr>
          <w:rFonts w:eastAsia="Times New Roman"/>
          <w:szCs w:val="28"/>
          <w:lang w:eastAsia="ru-RU"/>
        </w:rPr>
        <w:t xml:space="preserve"> № 13</w:t>
      </w:r>
      <w:r w:rsidR="00BA0DA2" w:rsidRPr="00BA0DA2">
        <w:rPr>
          <w:rFonts w:eastAsia="Times New Roman"/>
          <w:szCs w:val="28"/>
          <w:lang w:eastAsia="ru-RU"/>
        </w:rPr>
        <w:t xml:space="preserve"> к настоящему постановлению.</w:t>
      </w:r>
    </w:p>
    <w:p w:rsidR="00BA0DA2" w:rsidRDefault="00E168FF" w:rsidP="00BA0DA2">
      <w:pPr>
        <w:widowControl w:val="0"/>
        <w:suppressAutoHyphens/>
        <w:autoSpaceDE w:val="0"/>
        <w:autoSpaceDN w:val="0"/>
        <w:adjustRightInd w:val="0"/>
        <w:spacing w:after="0" w:line="240" w:lineRule="auto"/>
        <w:ind w:firstLine="709"/>
        <w:jc w:val="both"/>
        <w:outlineLvl w:val="2"/>
        <w:rPr>
          <w:rFonts w:eastAsia="Times New Roman"/>
          <w:szCs w:val="28"/>
          <w:lang w:eastAsia="ru-RU"/>
        </w:rPr>
      </w:pPr>
      <w:r>
        <w:rPr>
          <w:rFonts w:eastAsia="Times New Roman"/>
          <w:szCs w:val="28"/>
          <w:lang w:eastAsia="ru-RU"/>
        </w:rPr>
        <w:t>1.8</w:t>
      </w:r>
      <w:r w:rsidR="00BA0DA2" w:rsidRPr="00BA0DA2">
        <w:rPr>
          <w:rFonts w:eastAsia="Times New Roman"/>
          <w:szCs w:val="28"/>
          <w:lang w:eastAsia="ru-RU"/>
        </w:rPr>
        <w:t xml:space="preserve">.3. Пункт 4 «Обоснование ресурсного обеспечения подпрограммы» изложить в новой </w:t>
      </w:r>
      <w:r w:rsidR="00BA0DA2">
        <w:rPr>
          <w:rFonts w:eastAsia="Times New Roman"/>
          <w:szCs w:val="28"/>
          <w:lang w:eastAsia="ru-RU"/>
        </w:rPr>
        <w:t>р</w:t>
      </w:r>
      <w:r w:rsidR="00D249DB">
        <w:rPr>
          <w:rFonts w:eastAsia="Times New Roman"/>
          <w:szCs w:val="28"/>
          <w:lang w:eastAsia="ru-RU"/>
        </w:rPr>
        <w:t>едакции согласно приложению № 14</w:t>
      </w:r>
      <w:r w:rsidR="00BA0DA2" w:rsidRPr="00BA0DA2">
        <w:rPr>
          <w:rFonts w:eastAsia="Times New Roman"/>
          <w:szCs w:val="28"/>
          <w:lang w:eastAsia="ru-RU"/>
        </w:rPr>
        <w:t xml:space="preserve"> к настоящему постановлению.</w:t>
      </w:r>
    </w:p>
    <w:p w:rsidR="00BA0DA2" w:rsidRDefault="00E168FF" w:rsidP="005A3BD4">
      <w:pPr>
        <w:widowControl w:val="0"/>
        <w:suppressAutoHyphens/>
        <w:autoSpaceDE w:val="0"/>
        <w:autoSpaceDN w:val="0"/>
        <w:adjustRightInd w:val="0"/>
        <w:spacing w:after="0" w:line="240" w:lineRule="auto"/>
        <w:ind w:firstLine="709"/>
        <w:jc w:val="both"/>
        <w:outlineLvl w:val="2"/>
        <w:rPr>
          <w:rFonts w:eastAsia="Times New Roman"/>
          <w:szCs w:val="28"/>
          <w:lang w:eastAsia="ru-RU"/>
        </w:rPr>
      </w:pPr>
      <w:r>
        <w:rPr>
          <w:rFonts w:eastAsia="Times New Roman"/>
          <w:szCs w:val="28"/>
          <w:lang w:eastAsia="ru-RU"/>
        </w:rPr>
        <w:t>1.9</w:t>
      </w:r>
      <w:r w:rsidR="00AD5D30">
        <w:rPr>
          <w:rFonts w:eastAsia="Times New Roman"/>
          <w:szCs w:val="28"/>
          <w:lang w:eastAsia="ru-RU"/>
        </w:rPr>
        <w:t xml:space="preserve">. </w:t>
      </w:r>
      <w:r w:rsidR="00AD5D30" w:rsidRPr="00AD5D30">
        <w:rPr>
          <w:rFonts w:eastAsia="Times New Roman"/>
          <w:szCs w:val="28"/>
          <w:lang w:eastAsia="ru-RU"/>
        </w:rPr>
        <w:t xml:space="preserve">В разделе VII «Подпрограмма «Молодежь </w:t>
      </w:r>
      <w:r w:rsidR="005A3BD4">
        <w:rPr>
          <w:rFonts w:eastAsia="Times New Roman"/>
          <w:szCs w:val="28"/>
          <w:lang w:eastAsia="ru-RU"/>
        </w:rPr>
        <w:t>Мурманска» на 2018 – 2024 годы»</w:t>
      </w:r>
      <w:r w:rsidR="00BA0DA2">
        <w:rPr>
          <w:rFonts w:eastAsia="Times New Roman"/>
          <w:szCs w:val="28"/>
          <w:lang w:eastAsia="ru-RU"/>
        </w:rPr>
        <w:t>:</w:t>
      </w:r>
    </w:p>
    <w:p w:rsidR="00BA0DA2" w:rsidRPr="00BA0DA2" w:rsidRDefault="00E168FF" w:rsidP="00BA0DA2">
      <w:pPr>
        <w:widowControl w:val="0"/>
        <w:suppressAutoHyphens/>
        <w:autoSpaceDE w:val="0"/>
        <w:autoSpaceDN w:val="0"/>
        <w:adjustRightInd w:val="0"/>
        <w:spacing w:after="0" w:line="240" w:lineRule="auto"/>
        <w:ind w:firstLine="709"/>
        <w:jc w:val="both"/>
        <w:outlineLvl w:val="2"/>
        <w:rPr>
          <w:rFonts w:eastAsia="Times New Roman"/>
          <w:szCs w:val="28"/>
          <w:lang w:eastAsia="ru-RU"/>
        </w:rPr>
      </w:pPr>
      <w:r>
        <w:rPr>
          <w:rFonts w:eastAsia="Times New Roman"/>
          <w:szCs w:val="28"/>
          <w:lang w:eastAsia="ru-RU"/>
        </w:rPr>
        <w:t>1.9</w:t>
      </w:r>
      <w:r w:rsidR="00BA0DA2" w:rsidRPr="00BA0DA2">
        <w:rPr>
          <w:rFonts w:eastAsia="Times New Roman"/>
          <w:szCs w:val="28"/>
          <w:lang w:eastAsia="ru-RU"/>
        </w:rPr>
        <w:t>.1. Строку «Финансовое обеспечение подпрограммы» паспорта подпрограммы изложить в следующей редакции: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9"/>
        <w:gridCol w:w="6960"/>
      </w:tblGrid>
      <w:tr w:rsidR="00BA0DA2" w:rsidRPr="000A78F9" w:rsidTr="00586629">
        <w:tc>
          <w:tcPr>
            <w:tcW w:w="2679" w:type="dxa"/>
            <w:shd w:val="clear" w:color="auto" w:fill="auto"/>
          </w:tcPr>
          <w:p w:rsidR="00BA0DA2" w:rsidRPr="000A78F9" w:rsidRDefault="00BA0DA2" w:rsidP="00586629">
            <w:pPr>
              <w:widowControl w:val="0"/>
              <w:autoSpaceDE w:val="0"/>
              <w:autoSpaceDN w:val="0"/>
              <w:adjustRightInd w:val="0"/>
              <w:spacing w:after="0" w:line="240" w:lineRule="auto"/>
              <w:jc w:val="both"/>
            </w:pPr>
            <w:r w:rsidRPr="000A78F9">
              <w:rPr>
                <w:szCs w:val="28"/>
                <w:lang w:eastAsia="ar-SA"/>
              </w:rPr>
              <w:t>Финансовое обеспечение</w:t>
            </w:r>
            <w:r w:rsidRPr="000A78F9">
              <w:rPr>
                <w:szCs w:val="28"/>
              </w:rPr>
              <w:t xml:space="preserve"> подпрограммы</w:t>
            </w:r>
          </w:p>
        </w:tc>
        <w:tc>
          <w:tcPr>
            <w:tcW w:w="6960" w:type="dxa"/>
            <w:shd w:val="clear" w:color="auto" w:fill="auto"/>
          </w:tcPr>
          <w:p w:rsidR="00A92DD8" w:rsidRPr="00A92DD8" w:rsidRDefault="00A92DD8" w:rsidP="00A92DD8">
            <w:pPr>
              <w:spacing w:after="0" w:line="240" w:lineRule="auto"/>
              <w:jc w:val="both"/>
              <w:rPr>
                <w:szCs w:val="28"/>
              </w:rPr>
            </w:pPr>
            <w:r w:rsidRPr="00A92DD8">
              <w:rPr>
                <w:szCs w:val="28"/>
              </w:rPr>
              <w:t>Всего по подпрограмме: 573 475,1 тыс. руб., в т. ч.:</w:t>
            </w:r>
          </w:p>
          <w:p w:rsidR="00A92DD8" w:rsidRPr="00A92DD8" w:rsidRDefault="00A92DD8" w:rsidP="00A92DD8">
            <w:pPr>
              <w:spacing w:after="0" w:line="240" w:lineRule="auto"/>
              <w:jc w:val="both"/>
              <w:rPr>
                <w:szCs w:val="28"/>
              </w:rPr>
            </w:pPr>
            <w:r w:rsidRPr="00A92DD8">
              <w:rPr>
                <w:szCs w:val="28"/>
              </w:rPr>
              <w:t>МБ: 573 475,1 тыс. руб., из них:</w:t>
            </w:r>
          </w:p>
          <w:p w:rsidR="00A92DD8" w:rsidRPr="00A92DD8" w:rsidRDefault="00A92DD8" w:rsidP="00A92DD8">
            <w:pPr>
              <w:spacing w:after="0" w:line="240" w:lineRule="auto"/>
              <w:jc w:val="both"/>
              <w:rPr>
                <w:szCs w:val="28"/>
              </w:rPr>
            </w:pPr>
            <w:r>
              <w:rPr>
                <w:szCs w:val="28"/>
              </w:rPr>
              <w:t>2018 год – 74 530,7 тыс. руб.;</w:t>
            </w:r>
          </w:p>
          <w:p w:rsidR="00A92DD8" w:rsidRPr="00A92DD8" w:rsidRDefault="00A92DD8" w:rsidP="00A92DD8">
            <w:pPr>
              <w:spacing w:after="0" w:line="240" w:lineRule="auto"/>
              <w:jc w:val="both"/>
              <w:rPr>
                <w:szCs w:val="28"/>
              </w:rPr>
            </w:pPr>
            <w:r>
              <w:rPr>
                <w:szCs w:val="28"/>
              </w:rPr>
              <w:t>2019 год – 86 300,0 тыс. руб.;</w:t>
            </w:r>
          </w:p>
          <w:p w:rsidR="00A92DD8" w:rsidRPr="00A92DD8" w:rsidRDefault="00A92DD8" w:rsidP="00A92DD8">
            <w:pPr>
              <w:spacing w:after="0" w:line="240" w:lineRule="auto"/>
              <w:jc w:val="both"/>
              <w:rPr>
                <w:szCs w:val="28"/>
              </w:rPr>
            </w:pPr>
            <w:r>
              <w:rPr>
                <w:szCs w:val="28"/>
              </w:rPr>
              <w:t>2020 год – 88 523,0 тыс. руб.;</w:t>
            </w:r>
          </w:p>
          <w:p w:rsidR="00A92DD8" w:rsidRPr="00A92DD8" w:rsidRDefault="00A92DD8" w:rsidP="00A92DD8">
            <w:pPr>
              <w:spacing w:after="0" w:line="240" w:lineRule="auto"/>
              <w:jc w:val="both"/>
              <w:rPr>
                <w:szCs w:val="28"/>
              </w:rPr>
            </w:pPr>
            <w:r>
              <w:rPr>
                <w:szCs w:val="28"/>
              </w:rPr>
              <w:t>2021 год – 77 924,3 тыс. руб.;</w:t>
            </w:r>
          </w:p>
          <w:p w:rsidR="00A92DD8" w:rsidRPr="00A92DD8" w:rsidRDefault="00A92DD8" w:rsidP="00A92DD8">
            <w:pPr>
              <w:spacing w:after="0" w:line="240" w:lineRule="auto"/>
              <w:jc w:val="both"/>
              <w:rPr>
                <w:szCs w:val="28"/>
              </w:rPr>
            </w:pPr>
            <w:r>
              <w:rPr>
                <w:szCs w:val="28"/>
              </w:rPr>
              <w:t>2022 год – 79 610,8 тыс. руб.;</w:t>
            </w:r>
          </w:p>
          <w:p w:rsidR="00A92DD8" w:rsidRPr="00A92DD8" w:rsidRDefault="00A92DD8" w:rsidP="00A92DD8">
            <w:pPr>
              <w:spacing w:after="0" w:line="240" w:lineRule="auto"/>
              <w:jc w:val="both"/>
              <w:rPr>
                <w:szCs w:val="28"/>
              </w:rPr>
            </w:pPr>
            <w:r>
              <w:rPr>
                <w:szCs w:val="28"/>
              </w:rPr>
              <w:t>2023 год – 82 136,0 тыс. руб.;</w:t>
            </w:r>
          </w:p>
          <w:p w:rsidR="00BA0DA2" w:rsidRPr="00D81401" w:rsidRDefault="00A92DD8" w:rsidP="00A92DD8">
            <w:pPr>
              <w:spacing w:after="0" w:line="240" w:lineRule="auto"/>
              <w:jc w:val="both"/>
              <w:rPr>
                <w:szCs w:val="28"/>
              </w:rPr>
            </w:pPr>
            <w:r>
              <w:rPr>
                <w:szCs w:val="28"/>
              </w:rPr>
              <w:t>2024 год – 84 450,3 тыс. руб.</w:t>
            </w:r>
          </w:p>
        </w:tc>
      </w:tr>
    </w:tbl>
    <w:p w:rsidR="004032B8" w:rsidRDefault="00E168FF" w:rsidP="00BA0DA2">
      <w:pPr>
        <w:widowControl w:val="0"/>
        <w:suppressAutoHyphens/>
        <w:autoSpaceDE w:val="0"/>
        <w:autoSpaceDN w:val="0"/>
        <w:adjustRightInd w:val="0"/>
        <w:spacing w:after="0" w:line="240" w:lineRule="auto"/>
        <w:ind w:firstLine="709"/>
        <w:jc w:val="both"/>
        <w:outlineLvl w:val="2"/>
        <w:rPr>
          <w:rFonts w:eastAsia="Times New Roman"/>
          <w:szCs w:val="28"/>
          <w:lang w:eastAsia="ru-RU"/>
        </w:rPr>
      </w:pPr>
      <w:r>
        <w:rPr>
          <w:rFonts w:eastAsia="Times New Roman"/>
          <w:szCs w:val="28"/>
          <w:lang w:eastAsia="ru-RU"/>
        </w:rPr>
        <w:t>1.9</w:t>
      </w:r>
      <w:r w:rsidR="004032B8">
        <w:rPr>
          <w:rFonts w:eastAsia="Times New Roman"/>
          <w:szCs w:val="28"/>
          <w:lang w:eastAsia="ru-RU"/>
        </w:rPr>
        <w:t>.2. Пункт 2</w:t>
      </w:r>
      <w:r w:rsidR="004032B8" w:rsidRPr="004032B8">
        <w:rPr>
          <w:rFonts w:eastAsia="Times New Roman"/>
          <w:szCs w:val="28"/>
          <w:lang w:eastAsia="ru-RU"/>
        </w:rPr>
        <w:t xml:space="preserve"> «Основные цели подпрограммы, целевые показатели (индикаторы) реализации подпрограммы» изложить в новой р</w:t>
      </w:r>
      <w:r w:rsidR="007814DF">
        <w:rPr>
          <w:rFonts w:eastAsia="Times New Roman"/>
          <w:szCs w:val="28"/>
          <w:lang w:eastAsia="ru-RU"/>
        </w:rPr>
        <w:t>едакции согласно приложению № 15</w:t>
      </w:r>
      <w:r w:rsidR="004032B8" w:rsidRPr="004032B8">
        <w:rPr>
          <w:rFonts w:eastAsia="Times New Roman"/>
          <w:szCs w:val="28"/>
          <w:lang w:eastAsia="ru-RU"/>
        </w:rPr>
        <w:t xml:space="preserve"> к настоящему постановлению.</w:t>
      </w:r>
    </w:p>
    <w:p w:rsidR="00BA0DA2" w:rsidRPr="00BA0DA2" w:rsidRDefault="00E168FF" w:rsidP="00BA0DA2">
      <w:pPr>
        <w:widowControl w:val="0"/>
        <w:suppressAutoHyphens/>
        <w:autoSpaceDE w:val="0"/>
        <w:autoSpaceDN w:val="0"/>
        <w:adjustRightInd w:val="0"/>
        <w:spacing w:after="0" w:line="240" w:lineRule="auto"/>
        <w:ind w:firstLine="709"/>
        <w:jc w:val="both"/>
        <w:outlineLvl w:val="2"/>
        <w:rPr>
          <w:rFonts w:eastAsia="Times New Roman"/>
          <w:szCs w:val="28"/>
          <w:lang w:eastAsia="ru-RU"/>
        </w:rPr>
      </w:pPr>
      <w:r>
        <w:rPr>
          <w:rFonts w:eastAsia="Times New Roman"/>
          <w:szCs w:val="28"/>
          <w:lang w:eastAsia="ru-RU"/>
        </w:rPr>
        <w:t>1.9</w:t>
      </w:r>
      <w:r w:rsidR="004032B8">
        <w:rPr>
          <w:rFonts w:eastAsia="Times New Roman"/>
          <w:szCs w:val="28"/>
          <w:lang w:eastAsia="ru-RU"/>
        </w:rPr>
        <w:t>.3</w:t>
      </w:r>
      <w:r w:rsidR="00BA0DA2" w:rsidRPr="00BA0DA2">
        <w:rPr>
          <w:rFonts w:eastAsia="Times New Roman"/>
          <w:szCs w:val="28"/>
          <w:lang w:eastAsia="ru-RU"/>
        </w:rPr>
        <w:t xml:space="preserve">. Пункт 3 «Перечень основных мероприятий подпрограммы» изложить в новой </w:t>
      </w:r>
      <w:r w:rsidR="00BA0DA2">
        <w:rPr>
          <w:rFonts w:eastAsia="Times New Roman"/>
          <w:szCs w:val="28"/>
          <w:lang w:eastAsia="ru-RU"/>
        </w:rPr>
        <w:t>р</w:t>
      </w:r>
      <w:r w:rsidR="004032B8">
        <w:rPr>
          <w:rFonts w:eastAsia="Times New Roman"/>
          <w:szCs w:val="28"/>
          <w:lang w:eastAsia="ru-RU"/>
        </w:rPr>
        <w:t>едакции согласно приложению № 1</w:t>
      </w:r>
      <w:r w:rsidR="007814DF">
        <w:rPr>
          <w:rFonts w:eastAsia="Times New Roman"/>
          <w:szCs w:val="28"/>
          <w:lang w:eastAsia="ru-RU"/>
        </w:rPr>
        <w:t>6</w:t>
      </w:r>
      <w:r w:rsidR="00BA0DA2" w:rsidRPr="00BA0DA2">
        <w:rPr>
          <w:rFonts w:eastAsia="Times New Roman"/>
          <w:szCs w:val="28"/>
          <w:lang w:eastAsia="ru-RU"/>
        </w:rPr>
        <w:t xml:space="preserve"> к настоящему постановлению.</w:t>
      </w:r>
    </w:p>
    <w:p w:rsidR="00BA0DA2" w:rsidRDefault="00E168FF" w:rsidP="00BA0DA2">
      <w:pPr>
        <w:widowControl w:val="0"/>
        <w:suppressAutoHyphens/>
        <w:autoSpaceDE w:val="0"/>
        <w:autoSpaceDN w:val="0"/>
        <w:adjustRightInd w:val="0"/>
        <w:spacing w:after="0" w:line="240" w:lineRule="auto"/>
        <w:ind w:firstLine="709"/>
        <w:jc w:val="both"/>
        <w:outlineLvl w:val="2"/>
        <w:rPr>
          <w:rFonts w:eastAsia="Times New Roman"/>
          <w:szCs w:val="28"/>
          <w:lang w:eastAsia="ru-RU"/>
        </w:rPr>
      </w:pPr>
      <w:r>
        <w:rPr>
          <w:rFonts w:eastAsia="Times New Roman"/>
          <w:szCs w:val="28"/>
          <w:lang w:eastAsia="ru-RU"/>
        </w:rPr>
        <w:t>1.9</w:t>
      </w:r>
      <w:r w:rsidR="004032B8">
        <w:rPr>
          <w:rFonts w:eastAsia="Times New Roman"/>
          <w:szCs w:val="28"/>
          <w:lang w:eastAsia="ru-RU"/>
        </w:rPr>
        <w:t>.4</w:t>
      </w:r>
      <w:r w:rsidR="00BA0DA2" w:rsidRPr="00BA0DA2">
        <w:rPr>
          <w:rFonts w:eastAsia="Times New Roman"/>
          <w:szCs w:val="28"/>
          <w:lang w:eastAsia="ru-RU"/>
        </w:rPr>
        <w:t xml:space="preserve">. Пункт 4 «Обоснование ресурсного обеспечения подпрограммы» изложить в новой </w:t>
      </w:r>
      <w:r w:rsidR="00BA0DA2">
        <w:rPr>
          <w:rFonts w:eastAsia="Times New Roman"/>
          <w:szCs w:val="28"/>
          <w:lang w:eastAsia="ru-RU"/>
        </w:rPr>
        <w:t>р</w:t>
      </w:r>
      <w:r w:rsidR="007814DF">
        <w:rPr>
          <w:rFonts w:eastAsia="Times New Roman"/>
          <w:szCs w:val="28"/>
          <w:lang w:eastAsia="ru-RU"/>
        </w:rPr>
        <w:t>едакции согласно приложению № 17</w:t>
      </w:r>
      <w:r w:rsidR="00BA0DA2" w:rsidRPr="00BA0DA2">
        <w:rPr>
          <w:rFonts w:eastAsia="Times New Roman"/>
          <w:szCs w:val="28"/>
          <w:lang w:eastAsia="ru-RU"/>
        </w:rPr>
        <w:t xml:space="preserve"> к настоящему постановлению.</w:t>
      </w:r>
    </w:p>
    <w:p w:rsidR="00BA0DA2" w:rsidRDefault="00E168FF" w:rsidP="00C62632">
      <w:pPr>
        <w:widowControl w:val="0"/>
        <w:suppressAutoHyphens/>
        <w:autoSpaceDE w:val="0"/>
        <w:autoSpaceDN w:val="0"/>
        <w:adjustRightInd w:val="0"/>
        <w:spacing w:after="0" w:line="240" w:lineRule="auto"/>
        <w:ind w:firstLine="709"/>
        <w:jc w:val="both"/>
        <w:outlineLvl w:val="2"/>
        <w:rPr>
          <w:rFonts w:eastAsia="Times New Roman"/>
          <w:szCs w:val="28"/>
          <w:lang w:eastAsia="ru-RU"/>
        </w:rPr>
      </w:pPr>
      <w:r>
        <w:rPr>
          <w:rFonts w:eastAsia="Times New Roman"/>
          <w:szCs w:val="28"/>
          <w:lang w:eastAsia="ru-RU"/>
        </w:rPr>
        <w:t>1.10</w:t>
      </w:r>
      <w:r w:rsidR="00BA0DA2">
        <w:rPr>
          <w:rFonts w:eastAsia="Times New Roman"/>
          <w:szCs w:val="28"/>
          <w:lang w:eastAsia="ru-RU"/>
        </w:rPr>
        <w:t xml:space="preserve">. </w:t>
      </w:r>
      <w:r w:rsidR="00BA0DA2" w:rsidRPr="00AD5D30">
        <w:rPr>
          <w:rFonts w:eastAsia="Times New Roman"/>
          <w:szCs w:val="28"/>
          <w:lang w:eastAsia="ru-RU"/>
        </w:rPr>
        <w:t>В разделе</w:t>
      </w:r>
      <w:r w:rsidR="00C62632" w:rsidRPr="00C62632">
        <w:t xml:space="preserve"> </w:t>
      </w:r>
      <w:r w:rsidR="00C62632" w:rsidRPr="00C62632">
        <w:rPr>
          <w:rFonts w:eastAsia="Times New Roman"/>
          <w:szCs w:val="28"/>
          <w:lang w:eastAsia="ru-RU"/>
        </w:rPr>
        <w:t>VIII. Аналитическая в</w:t>
      </w:r>
      <w:r w:rsidR="00C62632">
        <w:rPr>
          <w:rFonts w:eastAsia="Times New Roman"/>
          <w:szCs w:val="28"/>
          <w:lang w:eastAsia="ru-RU"/>
        </w:rPr>
        <w:t xml:space="preserve">едомственная целевая программа </w:t>
      </w:r>
      <w:r w:rsidR="00C62632" w:rsidRPr="00C62632">
        <w:rPr>
          <w:rFonts w:eastAsia="Times New Roman"/>
          <w:szCs w:val="28"/>
          <w:lang w:eastAsia="ru-RU"/>
        </w:rPr>
        <w:t>«Развитие системы образования гор</w:t>
      </w:r>
      <w:r w:rsidR="00C62632">
        <w:rPr>
          <w:rFonts w:eastAsia="Times New Roman"/>
          <w:szCs w:val="28"/>
          <w:lang w:eastAsia="ru-RU"/>
        </w:rPr>
        <w:t>ода Мурманска через эффективное</w:t>
      </w:r>
      <w:r w:rsidR="00C62632" w:rsidRPr="00C62632">
        <w:rPr>
          <w:rFonts w:eastAsia="Times New Roman"/>
          <w:szCs w:val="28"/>
          <w:lang w:eastAsia="ru-RU"/>
        </w:rPr>
        <w:t xml:space="preserve"> выполнение муниципальных функций» на 2018 – 2024 годы</w:t>
      </w:r>
      <w:proofErr w:type="gramStart"/>
      <w:r w:rsidR="00C62632" w:rsidRPr="00C62632">
        <w:rPr>
          <w:rFonts w:eastAsia="Times New Roman"/>
          <w:szCs w:val="28"/>
          <w:lang w:eastAsia="ru-RU"/>
        </w:rPr>
        <w:t xml:space="preserve"> </w:t>
      </w:r>
      <w:r w:rsidR="00BA0DA2">
        <w:rPr>
          <w:rFonts w:eastAsia="Times New Roman"/>
          <w:szCs w:val="28"/>
          <w:lang w:eastAsia="ru-RU"/>
        </w:rPr>
        <w:t>:</w:t>
      </w:r>
      <w:proofErr w:type="gramEnd"/>
    </w:p>
    <w:p w:rsidR="00BA0DA2" w:rsidRPr="00BA0DA2" w:rsidRDefault="00BA0DA2" w:rsidP="00BA0DA2">
      <w:pPr>
        <w:widowControl w:val="0"/>
        <w:suppressAutoHyphens/>
        <w:autoSpaceDE w:val="0"/>
        <w:autoSpaceDN w:val="0"/>
        <w:adjustRightInd w:val="0"/>
        <w:spacing w:after="0" w:line="240" w:lineRule="auto"/>
        <w:ind w:firstLine="709"/>
        <w:jc w:val="both"/>
        <w:outlineLvl w:val="2"/>
        <w:rPr>
          <w:rFonts w:eastAsia="Times New Roman"/>
          <w:szCs w:val="28"/>
          <w:lang w:eastAsia="ru-RU"/>
        </w:rPr>
      </w:pPr>
      <w:r>
        <w:rPr>
          <w:rFonts w:eastAsia="Times New Roman"/>
          <w:szCs w:val="28"/>
          <w:lang w:eastAsia="ru-RU"/>
        </w:rPr>
        <w:t>1.</w:t>
      </w:r>
      <w:r w:rsidR="00E168FF">
        <w:rPr>
          <w:rFonts w:eastAsia="Times New Roman"/>
          <w:szCs w:val="28"/>
          <w:lang w:eastAsia="ru-RU"/>
        </w:rPr>
        <w:t>10</w:t>
      </w:r>
      <w:r w:rsidRPr="00BA0DA2">
        <w:rPr>
          <w:rFonts w:eastAsia="Times New Roman"/>
          <w:szCs w:val="28"/>
          <w:lang w:eastAsia="ru-RU"/>
        </w:rPr>
        <w:t>.1. Строку «Финансовое обеспечение подпрограммы» паспорта подпрограммы изложить в следующей редакции: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9"/>
        <w:gridCol w:w="6960"/>
      </w:tblGrid>
      <w:tr w:rsidR="00BA0DA2" w:rsidRPr="000A78F9" w:rsidTr="00586629">
        <w:tc>
          <w:tcPr>
            <w:tcW w:w="2679" w:type="dxa"/>
            <w:shd w:val="clear" w:color="auto" w:fill="auto"/>
          </w:tcPr>
          <w:p w:rsidR="00BA0DA2" w:rsidRPr="000A78F9" w:rsidRDefault="00BA0DA2" w:rsidP="00586629">
            <w:pPr>
              <w:widowControl w:val="0"/>
              <w:autoSpaceDE w:val="0"/>
              <w:autoSpaceDN w:val="0"/>
              <w:adjustRightInd w:val="0"/>
              <w:spacing w:after="0" w:line="240" w:lineRule="auto"/>
              <w:jc w:val="both"/>
            </w:pPr>
            <w:r w:rsidRPr="000A78F9">
              <w:rPr>
                <w:szCs w:val="28"/>
                <w:lang w:eastAsia="ar-SA"/>
              </w:rPr>
              <w:t>Финансовое обеспечение</w:t>
            </w:r>
            <w:r w:rsidRPr="000A78F9">
              <w:rPr>
                <w:szCs w:val="28"/>
              </w:rPr>
              <w:t xml:space="preserve"> подпрограммы</w:t>
            </w:r>
          </w:p>
        </w:tc>
        <w:tc>
          <w:tcPr>
            <w:tcW w:w="6960" w:type="dxa"/>
            <w:shd w:val="clear" w:color="auto" w:fill="auto"/>
          </w:tcPr>
          <w:p w:rsidR="00160688" w:rsidRPr="00160688" w:rsidRDefault="00160688" w:rsidP="00160688">
            <w:pPr>
              <w:tabs>
                <w:tab w:val="left" w:pos="709"/>
              </w:tabs>
              <w:spacing w:after="0" w:line="240" w:lineRule="auto"/>
              <w:jc w:val="both"/>
            </w:pPr>
            <w:r w:rsidRPr="00160688">
              <w:t xml:space="preserve">Всего по АВЦП: </w:t>
            </w:r>
            <w:r>
              <w:t xml:space="preserve">479 757,4 </w:t>
            </w:r>
            <w:r w:rsidRPr="00160688">
              <w:t xml:space="preserve">тыс. руб., в </w:t>
            </w:r>
            <w:proofErr w:type="spellStart"/>
            <w:r w:rsidRPr="00160688">
              <w:t>т.ч</w:t>
            </w:r>
            <w:proofErr w:type="spellEnd"/>
            <w:r w:rsidRPr="00160688">
              <w:t>.:</w:t>
            </w:r>
          </w:p>
          <w:p w:rsidR="00160688" w:rsidRPr="00160688" w:rsidRDefault="00160688" w:rsidP="00160688">
            <w:pPr>
              <w:tabs>
                <w:tab w:val="left" w:pos="709"/>
              </w:tabs>
              <w:spacing w:after="0" w:line="240" w:lineRule="auto"/>
              <w:jc w:val="both"/>
            </w:pPr>
            <w:r w:rsidRPr="00160688">
              <w:t xml:space="preserve">МБ: </w:t>
            </w:r>
            <w:r>
              <w:t xml:space="preserve">288 691,5 </w:t>
            </w:r>
            <w:r w:rsidRPr="00160688">
              <w:t>тыс. руб., из них:</w:t>
            </w:r>
          </w:p>
          <w:p w:rsidR="00160688" w:rsidRPr="00160688" w:rsidRDefault="00160688" w:rsidP="00160688">
            <w:pPr>
              <w:tabs>
                <w:tab w:val="left" w:pos="709"/>
              </w:tabs>
              <w:spacing w:after="0" w:line="240" w:lineRule="auto"/>
              <w:jc w:val="both"/>
            </w:pPr>
            <w:r w:rsidRPr="00160688">
              <w:t>2018 год – 37 568,2 тыс. руб.;</w:t>
            </w:r>
          </w:p>
          <w:p w:rsidR="00160688" w:rsidRPr="00160688" w:rsidRDefault="00160688" w:rsidP="00160688">
            <w:pPr>
              <w:tabs>
                <w:tab w:val="left" w:pos="709"/>
              </w:tabs>
              <w:spacing w:after="0" w:line="240" w:lineRule="auto"/>
              <w:jc w:val="both"/>
            </w:pPr>
            <w:r w:rsidRPr="00160688">
              <w:t>2019 год – 46 284,3 тыс. руб.;</w:t>
            </w:r>
          </w:p>
          <w:p w:rsidR="00160688" w:rsidRPr="00160688" w:rsidRDefault="00160688" w:rsidP="00160688">
            <w:pPr>
              <w:tabs>
                <w:tab w:val="left" w:pos="709"/>
              </w:tabs>
              <w:spacing w:after="0" w:line="240" w:lineRule="auto"/>
              <w:jc w:val="both"/>
            </w:pPr>
            <w:r>
              <w:t>2020 год – 50 036,2</w:t>
            </w:r>
            <w:r w:rsidRPr="00160688">
              <w:t xml:space="preserve"> тыс. руб.;</w:t>
            </w:r>
          </w:p>
          <w:p w:rsidR="00160688" w:rsidRPr="00160688" w:rsidRDefault="00160688" w:rsidP="00160688">
            <w:pPr>
              <w:tabs>
                <w:tab w:val="left" w:pos="709"/>
              </w:tabs>
              <w:spacing w:after="0" w:line="240" w:lineRule="auto"/>
              <w:jc w:val="both"/>
            </w:pPr>
            <w:r w:rsidRPr="00160688">
              <w:t>2021 год – 37 558,9 тыс. руб.;</w:t>
            </w:r>
          </w:p>
          <w:p w:rsidR="00160688" w:rsidRPr="00160688" w:rsidRDefault="00160688" w:rsidP="00160688">
            <w:pPr>
              <w:tabs>
                <w:tab w:val="left" w:pos="709"/>
              </w:tabs>
              <w:spacing w:after="0" w:line="240" w:lineRule="auto"/>
              <w:jc w:val="both"/>
            </w:pPr>
            <w:r w:rsidRPr="00160688">
              <w:lastRenderedPageBreak/>
              <w:t>2022 год – 37 558,9 тыс. руб.;</w:t>
            </w:r>
          </w:p>
          <w:p w:rsidR="00160688" w:rsidRPr="00160688" w:rsidRDefault="00160688" w:rsidP="00160688">
            <w:pPr>
              <w:tabs>
                <w:tab w:val="left" w:pos="709"/>
              </w:tabs>
              <w:spacing w:after="0" w:line="240" w:lineRule="auto"/>
              <w:jc w:val="both"/>
            </w:pPr>
            <w:r w:rsidRPr="00160688">
              <w:t>2023 год – 39 061,3 тыс. руб.;</w:t>
            </w:r>
          </w:p>
          <w:p w:rsidR="00160688" w:rsidRPr="00160688" w:rsidRDefault="00160688" w:rsidP="00160688">
            <w:pPr>
              <w:tabs>
                <w:tab w:val="left" w:pos="709"/>
              </w:tabs>
              <w:spacing w:after="0" w:line="240" w:lineRule="auto"/>
              <w:jc w:val="both"/>
            </w:pPr>
            <w:r w:rsidRPr="00160688">
              <w:t>2024 год – 40 623,7 тыс. руб.;</w:t>
            </w:r>
          </w:p>
          <w:p w:rsidR="00160688" w:rsidRPr="00160688" w:rsidRDefault="00160688" w:rsidP="00160688">
            <w:pPr>
              <w:tabs>
                <w:tab w:val="left" w:pos="709"/>
              </w:tabs>
              <w:spacing w:after="0" w:line="240" w:lineRule="auto"/>
              <w:jc w:val="both"/>
            </w:pPr>
            <w:r w:rsidRPr="00160688">
              <w:t xml:space="preserve">ОБ: </w:t>
            </w:r>
            <w:r>
              <w:t xml:space="preserve">191 065,9 </w:t>
            </w:r>
            <w:r w:rsidRPr="00160688">
              <w:t>тыс. руб., из них:</w:t>
            </w:r>
          </w:p>
          <w:p w:rsidR="00160688" w:rsidRPr="00160688" w:rsidRDefault="00160688" w:rsidP="00160688">
            <w:pPr>
              <w:tabs>
                <w:tab w:val="left" w:pos="709"/>
              </w:tabs>
              <w:spacing w:after="0" w:line="240" w:lineRule="auto"/>
              <w:jc w:val="both"/>
            </w:pPr>
            <w:r w:rsidRPr="00160688">
              <w:t>2018 год – 24 639,8 тыс. руб.;</w:t>
            </w:r>
          </w:p>
          <w:p w:rsidR="00160688" w:rsidRPr="00160688" w:rsidRDefault="00160688" w:rsidP="00160688">
            <w:pPr>
              <w:tabs>
                <w:tab w:val="left" w:pos="709"/>
              </w:tabs>
              <w:spacing w:after="0" w:line="240" w:lineRule="auto"/>
              <w:jc w:val="both"/>
            </w:pPr>
            <w:r w:rsidRPr="00160688">
              <w:t>2019 год – 25 795,9 тыс. руб.;</w:t>
            </w:r>
          </w:p>
          <w:p w:rsidR="00160688" w:rsidRPr="00160688" w:rsidRDefault="00160688" w:rsidP="00160688">
            <w:pPr>
              <w:tabs>
                <w:tab w:val="left" w:pos="709"/>
              </w:tabs>
              <w:spacing w:after="0" w:line="240" w:lineRule="auto"/>
              <w:jc w:val="both"/>
            </w:pPr>
            <w:r w:rsidRPr="00160688">
              <w:t>2020 год – 26 759,7 тыс. руб.;</w:t>
            </w:r>
          </w:p>
          <w:p w:rsidR="00160688" w:rsidRPr="00160688" w:rsidRDefault="00160688" w:rsidP="00160688">
            <w:pPr>
              <w:tabs>
                <w:tab w:val="left" w:pos="709"/>
              </w:tabs>
              <w:spacing w:after="0" w:line="240" w:lineRule="auto"/>
              <w:jc w:val="both"/>
            </w:pPr>
            <w:r w:rsidRPr="00160688">
              <w:t>2021 год – 27 638,5 тыс. руб.;</w:t>
            </w:r>
          </w:p>
          <w:p w:rsidR="00160688" w:rsidRPr="00160688" w:rsidRDefault="00160688" w:rsidP="00160688">
            <w:pPr>
              <w:tabs>
                <w:tab w:val="left" w:pos="709"/>
              </w:tabs>
              <w:spacing w:after="0" w:line="240" w:lineRule="auto"/>
              <w:jc w:val="both"/>
            </w:pPr>
            <w:r w:rsidRPr="00160688">
              <w:t xml:space="preserve">2022 год – 28 744,0 тыс. руб.; </w:t>
            </w:r>
          </w:p>
          <w:p w:rsidR="00160688" w:rsidRPr="00160688" w:rsidRDefault="00160688" w:rsidP="00160688">
            <w:pPr>
              <w:tabs>
                <w:tab w:val="left" w:pos="709"/>
              </w:tabs>
              <w:spacing w:after="0" w:line="240" w:lineRule="auto"/>
              <w:jc w:val="both"/>
            </w:pPr>
            <w:r w:rsidRPr="00160688">
              <w:t>2023 год – 28 744,0 тыс. руб.;</w:t>
            </w:r>
          </w:p>
          <w:p w:rsidR="00BA0DA2" w:rsidRPr="00D81401" w:rsidRDefault="00160688" w:rsidP="00160688">
            <w:pPr>
              <w:spacing w:after="0" w:line="240" w:lineRule="auto"/>
              <w:jc w:val="both"/>
              <w:rPr>
                <w:szCs w:val="28"/>
              </w:rPr>
            </w:pPr>
            <w:r w:rsidRPr="00160688">
              <w:t>2024 год – 28 744,0 тыс. руб.</w:t>
            </w:r>
          </w:p>
        </w:tc>
      </w:tr>
    </w:tbl>
    <w:p w:rsidR="00BA0DA2" w:rsidRPr="00BA0DA2" w:rsidRDefault="00BA0DA2" w:rsidP="00BA0DA2">
      <w:pPr>
        <w:widowControl w:val="0"/>
        <w:suppressAutoHyphens/>
        <w:autoSpaceDE w:val="0"/>
        <w:autoSpaceDN w:val="0"/>
        <w:adjustRightInd w:val="0"/>
        <w:spacing w:after="0" w:line="240" w:lineRule="auto"/>
        <w:ind w:firstLine="709"/>
        <w:jc w:val="both"/>
        <w:outlineLvl w:val="2"/>
        <w:rPr>
          <w:rFonts w:eastAsia="Times New Roman"/>
          <w:szCs w:val="28"/>
          <w:lang w:eastAsia="ru-RU"/>
        </w:rPr>
      </w:pPr>
      <w:r>
        <w:rPr>
          <w:rFonts w:eastAsia="Times New Roman"/>
          <w:szCs w:val="28"/>
          <w:lang w:eastAsia="ru-RU"/>
        </w:rPr>
        <w:lastRenderedPageBreak/>
        <w:t>1.</w:t>
      </w:r>
      <w:r w:rsidR="00E168FF">
        <w:rPr>
          <w:rFonts w:eastAsia="Times New Roman"/>
          <w:szCs w:val="28"/>
          <w:lang w:eastAsia="ru-RU"/>
        </w:rPr>
        <w:t>10</w:t>
      </w:r>
      <w:r w:rsidRPr="00BA0DA2">
        <w:rPr>
          <w:rFonts w:eastAsia="Times New Roman"/>
          <w:szCs w:val="28"/>
          <w:lang w:eastAsia="ru-RU"/>
        </w:rPr>
        <w:t xml:space="preserve">.2. Пункт 3 «Перечень основных мероприятий подпрограммы» изложить в новой </w:t>
      </w:r>
      <w:r>
        <w:rPr>
          <w:rFonts w:eastAsia="Times New Roman"/>
          <w:szCs w:val="28"/>
          <w:lang w:eastAsia="ru-RU"/>
        </w:rPr>
        <w:t xml:space="preserve">редакции согласно приложению № </w:t>
      </w:r>
      <w:r w:rsidR="00C62632">
        <w:rPr>
          <w:rFonts w:eastAsia="Times New Roman"/>
          <w:szCs w:val="28"/>
          <w:lang w:eastAsia="ru-RU"/>
        </w:rPr>
        <w:t>1</w:t>
      </w:r>
      <w:r w:rsidR="004032B8">
        <w:rPr>
          <w:rFonts w:eastAsia="Times New Roman"/>
          <w:szCs w:val="28"/>
          <w:lang w:eastAsia="ru-RU"/>
        </w:rPr>
        <w:t>7</w:t>
      </w:r>
      <w:r w:rsidRPr="00BA0DA2">
        <w:rPr>
          <w:rFonts w:eastAsia="Times New Roman"/>
          <w:szCs w:val="28"/>
          <w:lang w:eastAsia="ru-RU"/>
        </w:rPr>
        <w:t xml:space="preserve"> к настоящему постановлению.</w:t>
      </w:r>
    </w:p>
    <w:p w:rsidR="00422FA3" w:rsidRDefault="00422FA3" w:rsidP="00422FA3">
      <w:pPr>
        <w:widowControl w:val="0"/>
        <w:suppressAutoHyphens/>
        <w:autoSpaceDE w:val="0"/>
        <w:autoSpaceDN w:val="0"/>
        <w:adjustRightInd w:val="0"/>
        <w:spacing w:after="0" w:line="240" w:lineRule="auto"/>
        <w:ind w:firstLine="709"/>
        <w:jc w:val="both"/>
        <w:outlineLvl w:val="2"/>
        <w:rPr>
          <w:rFonts w:eastAsia="Times New Roman"/>
          <w:szCs w:val="28"/>
          <w:lang w:eastAsia="ru-RU"/>
        </w:rPr>
      </w:pPr>
    </w:p>
    <w:p w:rsidR="006675E1" w:rsidRDefault="006675E1" w:rsidP="006675E1">
      <w:pPr>
        <w:widowControl w:val="0"/>
        <w:autoSpaceDE w:val="0"/>
        <w:autoSpaceDN w:val="0"/>
        <w:adjustRightInd w:val="0"/>
        <w:spacing w:after="0" w:line="240" w:lineRule="auto"/>
        <w:ind w:firstLine="709"/>
        <w:jc w:val="both"/>
        <w:rPr>
          <w:rFonts w:eastAsia="Times New Roman"/>
          <w:bCs/>
          <w:szCs w:val="28"/>
          <w:lang w:eastAsia="ru-RU"/>
        </w:rPr>
      </w:pPr>
      <w:r w:rsidRPr="006675E1">
        <w:rPr>
          <w:rFonts w:eastAsia="Times New Roman"/>
          <w:bCs/>
          <w:szCs w:val="28"/>
          <w:lang w:eastAsia="ru-RU"/>
        </w:rPr>
        <w:t>2. Управлению финансов администрации города Мурманска         (</w:t>
      </w:r>
      <w:proofErr w:type="spellStart"/>
      <w:r w:rsidRPr="006675E1">
        <w:rPr>
          <w:rFonts w:eastAsia="Times New Roman"/>
          <w:bCs/>
          <w:szCs w:val="28"/>
          <w:lang w:eastAsia="ru-RU"/>
        </w:rPr>
        <w:t>Умушкина</w:t>
      </w:r>
      <w:proofErr w:type="spellEnd"/>
      <w:r w:rsidRPr="006675E1">
        <w:rPr>
          <w:rFonts w:eastAsia="Times New Roman"/>
          <w:bCs/>
          <w:szCs w:val="28"/>
          <w:lang w:eastAsia="ru-RU"/>
        </w:rPr>
        <w:t xml:space="preserve"> О.В.) обеспечить финансирование реализации муниципальной программы города Мурманска «Развитие образования» на 2018 – 2024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92411B" w:rsidRPr="006675E1" w:rsidRDefault="0092411B" w:rsidP="006675E1">
      <w:pPr>
        <w:widowControl w:val="0"/>
        <w:autoSpaceDE w:val="0"/>
        <w:autoSpaceDN w:val="0"/>
        <w:adjustRightInd w:val="0"/>
        <w:spacing w:after="0" w:line="240" w:lineRule="auto"/>
        <w:ind w:firstLine="709"/>
        <w:jc w:val="both"/>
        <w:rPr>
          <w:rFonts w:eastAsia="Times New Roman"/>
          <w:spacing w:val="-31"/>
          <w:szCs w:val="28"/>
          <w:lang w:eastAsia="ru-RU"/>
        </w:rPr>
      </w:pPr>
    </w:p>
    <w:p w:rsidR="006675E1" w:rsidRDefault="006675E1" w:rsidP="00273234">
      <w:pPr>
        <w:widowControl w:val="0"/>
        <w:autoSpaceDE w:val="0"/>
        <w:autoSpaceDN w:val="0"/>
        <w:adjustRightInd w:val="0"/>
        <w:spacing w:after="0" w:line="240" w:lineRule="auto"/>
        <w:ind w:firstLine="709"/>
        <w:jc w:val="both"/>
        <w:rPr>
          <w:rFonts w:eastAsia="Times New Roman"/>
          <w:szCs w:val="28"/>
          <w:lang w:eastAsia="ru-RU"/>
        </w:rPr>
      </w:pPr>
      <w:r w:rsidRPr="006675E1">
        <w:rPr>
          <w:rFonts w:eastAsia="Times New Roman"/>
          <w:szCs w:val="28"/>
          <w:lang w:eastAsia="ru-RU"/>
        </w:rPr>
        <w:t xml:space="preserve">3. Отделу информационно-технического обеспечения и защиты информации администрации города Мурманска (Кузьмин А.Н.) </w:t>
      </w:r>
      <w:proofErr w:type="gramStart"/>
      <w:r w:rsidRPr="006675E1">
        <w:rPr>
          <w:rFonts w:eastAsia="Times New Roman"/>
          <w:szCs w:val="28"/>
          <w:lang w:eastAsia="ru-RU"/>
        </w:rPr>
        <w:t>разместить</w:t>
      </w:r>
      <w:proofErr w:type="gramEnd"/>
      <w:r w:rsidR="00273234">
        <w:rPr>
          <w:rFonts w:eastAsia="Times New Roman"/>
          <w:szCs w:val="28"/>
          <w:lang w:eastAsia="ru-RU"/>
        </w:rPr>
        <w:t xml:space="preserve"> </w:t>
      </w:r>
      <w:r w:rsidRPr="006675E1">
        <w:rPr>
          <w:rFonts w:eastAsia="Times New Roman"/>
          <w:szCs w:val="28"/>
          <w:lang w:eastAsia="ru-RU"/>
        </w:rPr>
        <w:t>настоящее постановление с приложениями на официальном сайте администрации города Мурманска в сети Интернет.</w:t>
      </w:r>
    </w:p>
    <w:p w:rsidR="0092411B" w:rsidRPr="006675E1" w:rsidRDefault="0092411B" w:rsidP="00273234">
      <w:pPr>
        <w:widowControl w:val="0"/>
        <w:autoSpaceDE w:val="0"/>
        <w:autoSpaceDN w:val="0"/>
        <w:adjustRightInd w:val="0"/>
        <w:spacing w:after="0" w:line="240" w:lineRule="auto"/>
        <w:ind w:firstLine="709"/>
        <w:jc w:val="both"/>
        <w:rPr>
          <w:rFonts w:eastAsia="Times New Roman"/>
          <w:szCs w:val="28"/>
          <w:lang w:eastAsia="ru-RU"/>
        </w:rPr>
      </w:pPr>
    </w:p>
    <w:p w:rsidR="006675E1" w:rsidRDefault="006675E1" w:rsidP="006675E1">
      <w:pPr>
        <w:tabs>
          <w:tab w:val="left" w:pos="709"/>
        </w:tabs>
        <w:spacing w:after="0" w:line="240" w:lineRule="auto"/>
        <w:ind w:firstLine="709"/>
        <w:jc w:val="both"/>
        <w:rPr>
          <w:rFonts w:eastAsia="Times New Roman"/>
          <w:szCs w:val="28"/>
          <w:lang w:eastAsia="ru-RU"/>
        </w:rPr>
      </w:pPr>
      <w:r w:rsidRPr="006675E1">
        <w:rPr>
          <w:rFonts w:eastAsia="Times New Roman"/>
          <w:szCs w:val="28"/>
          <w:lang w:eastAsia="ru-RU"/>
        </w:rPr>
        <w:t>4. Редакции газеты «Вечерний Мурманск» (</w:t>
      </w:r>
      <w:proofErr w:type="gramStart"/>
      <w:r w:rsidRPr="006675E1">
        <w:rPr>
          <w:rFonts w:eastAsia="Times New Roman"/>
          <w:szCs w:val="28"/>
          <w:lang w:eastAsia="ru-RU"/>
        </w:rPr>
        <w:t>Хабаров</w:t>
      </w:r>
      <w:proofErr w:type="gramEnd"/>
      <w:r w:rsidRPr="006675E1">
        <w:rPr>
          <w:rFonts w:eastAsia="Times New Roman"/>
          <w:szCs w:val="28"/>
          <w:lang w:eastAsia="ru-RU"/>
        </w:rPr>
        <w:t xml:space="preserve"> В.А.) опубликовать настоящее постановление с приложениями.</w:t>
      </w:r>
    </w:p>
    <w:p w:rsidR="0092411B" w:rsidRPr="006675E1" w:rsidRDefault="0092411B" w:rsidP="006675E1">
      <w:pPr>
        <w:tabs>
          <w:tab w:val="left" w:pos="709"/>
        </w:tabs>
        <w:spacing w:after="0" w:line="240" w:lineRule="auto"/>
        <w:ind w:firstLine="709"/>
        <w:jc w:val="both"/>
        <w:rPr>
          <w:rFonts w:eastAsia="Times New Roman"/>
          <w:szCs w:val="28"/>
          <w:lang w:eastAsia="ru-RU"/>
        </w:rPr>
      </w:pPr>
    </w:p>
    <w:p w:rsidR="006675E1" w:rsidRPr="00255577" w:rsidRDefault="006675E1" w:rsidP="006675E1">
      <w:pPr>
        <w:tabs>
          <w:tab w:val="left" w:pos="709"/>
        </w:tabs>
        <w:spacing w:after="0" w:line="240" w:lineRule="auto"/>
        <w:ind w:firstLine="709"/>
        <w:jc w:val="both"/>
        <w:rPr>
          <w:rFonts w:eastAsia="Times New Roman"/>
          <w:szCs w:val="28"/>
          <w:lang w:eastAsia="ru-RU"/>
        </w:rPr>
      </w:pPr>
      <w:r w:rsidRPr="006675E1">
        <w:rPr>
          <w:rFonts w:eastAsia="Times New Roman"/>
          <w:szCs w:val="28"/>
          <w:lang w:eastAsia="ru-RU"/>
        </w:rPr>
        <w:t xml:space="preserve">5. </w:t>
      </w:r>
      <w:r w:rsidR="00C13A15" w:rsidRPr="00C13A15">
        <w:rPr>
          <w:rFonts w:eastAsia="Times New Roman"/>
          <w:szCs w:val="28"/>
          <w:lang w:eastAsia="ru-RU"/>
        </w:rPr>
        <w:t xml:space="preserve">Настоящее постановление вступает в силу со дня официального опубликования и </w:t>
      </w:r>
      <w:r w:rsidR="00446BEB">
        <w:rPr>
          <w:rFonts w:eastAsia="Times New Roman"/>
          <w:szCs w:val="28"/>
          <w:lang w:eastAsia="ru-RU"/>
        </w:rPr>
        <w:t xml:space="preserve">распространяется на </w:t>
      </w:r>
      <w:r w:rsidR="00C13A15" w:rsidRPr="00C13A15">
        <w:rPr>
          <w:rFonts w:eastAsia="Times New Roman"/>
          <w:szCs w:val="28"/>
          <w:lang w:eastAsia="ru-RU"/>
        </w:rPr>
        <w:t>правоот</w:t>
      </w:r>
      <w:r w:rsidR="00446BEB">
        <w:rPr>
          <w:rFonts w:eastAsia="Times New Roman"/>
          <w:szCs w:val="28"/>
          <w:lang w:eastAsia="ru-RU"/>
        </w:rPr>
        <w:t>ношения, возникшие</w:t>
      </w:r>
      <w:r w:rsidR="006379A0">
        <w:rPr>
          <w:rFonts w:eastAsia="Times New Roman"/>
          <w:szCs w:val="28"/>
          <w:lang w:eastAsia="ru-RU"/>
        </w:rPr>
        <w:t xml:space="preserve"> </w:t>
      </w:r>
      <w:proofErr w:type="gramStart"/>
      <w:r w:rsidR="006379A0">
        <w:rPr>
          <w:rFonts w:eastAsia="Times New Roman"/>
          <w:szCs w:val="28"/>
          <w:lang w:eastAsia="ru-RU"/>
        </w:rPr>
        <w:t>с</w:t>
      </w:r>
      <w:proofErr w:type="gramEnd"/>
      <w:r w:rsidR="006379A0">
        <w:rPr>
          <w:rFonts w:eastAsia="Times New Roman"/>
          <w:szCs w:val="28"/>
          <w:lang w:eastAsia="ru-RU"/>
        </w:rPr>
        <w:t xml:space="preserve"> </w:t>
      </w:r>
      <w:r w:rsidR="00255577">
        <w:rPr>
          <w:rFonts w:eastAsia="Times New Roman"/>
          <w:szCs w:val="28"/>
          <w:lang w:eastAsia="ru-RU"/>
        </w:rPr>
        <w:t>_________</w:t>
      </w:r>
      <w:r w:rsidR="00C13A15" w:rsidRPr="00255577">
        <w:rPr>
          <w:rFonts w:eastAsia="Times New Roman"/>
          <w:szCs w:val="28"/>
          <w:lang w:eastAsia="ru-RU"/>
        </w:rPr>
        <w:t>.</w:t>
      </w:r>
    </w:p>
    <w:p w:rsidR="001250B0" w:rsidRPr="006675E1" w:rsidRDefault="001250B0" w:rsidP="006675E1">
      <w:pPr>
        <w:tabs>
          <w:tab w:val="left" w:pos="709"/>
        </w:tabs>
        <w:spacing w:after="0" w:line="240" w:lineRule="auto"/>
        <w:ind w:firstLine="709"/>
        <w:jc w:val="both"/>
        <w:rPr>
          <w:rFonts w:eastAsia="Times New Roman"/>
          <w:szCs w:val="28"/>
          <w:lang w:eastAsia="ru-RU"/>
        </w:rPr>
      </w:pPr>
    </w:p>
    <w:p w:rsidR="00683347" w:rsidRDefault="006675E1" w:rsidP="005F3C94">
      <w:pPr>
        <w:widowControl w:val="0"/>
        <w:autoSpaceDE w:val="0"/>
        <w:autoSpaceDN w:val="0"/>
        <w:adjustRightInd w:val="0"/>
        <w:spacing w:after="0" w:line="240" w:lineRule="auto"/>
        <w:ind w:firstLine="709"/>
        <w:jc w:val="both"/>
        <w:rPr>
          <w:rFonts w:eastAsia="Times New Roman"/>
          <w:szCs w:val="28"/>
          <w:lang w:eastAsia="ru-RU"/>
        </w:rPr>
      </w:pPr>
      <w:r w:rsidRPr="006675E1">
        <w:rPr>
          <w:rFonts w:eastAsia="Times New Roman"/>
          <w:szCs w:val="28"/>
          <w:lang w:eastAsia="ru-RU"/>
        </w:rPr>
        <w:t xml:space="preserve">6. </w:t>
      </w:r>
      <w:proofErr w:type="gramStart"/>
      <w:r w:rsidRPr="006675E1">
        <w:rPr>
          <w:rFonts w:eastAsia="Times New Roman"/>
          <w:szCs w:val="28"/>
          <w:lang w:eastAsia="ru-RU"/>
        </w:rPr>
        <w:t>Контроль за</w:t>
      </w:r>
      <w:proofErr w:type="gramEnd"/>
      <w:r w:rsidRPr="006675E1">
        <w:rPr>
          <w:rFonts w:eastAsia="Times New Roman"/>
          <w:szCs w:val="28"/>
          <w:lang w:eastAsia="ru-RU"/>
        </w:rPr>
        <w:t xml:space="preserve"> выполнением настоящего постановления возложить на заместителя главы администрации города Мурманска Левченко Л.М</w:t>
      </w:r>
      <w:r w:rsidR="000922E8">
        <w:rPr>
          <w:szCs w:val="28"/>
        </w:rPr>
        <w:t>.</w:t>
      </w:r>
      <w:permEnd w:id="2047676009"/>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6379A0" w:rsidRDefault="006379A0" w:rsidP="00FD3B16">
      <w:pPr>
        <w:spacing w:after="0" w:line="240" w:lineRule="auto"/>
        <w:jc w:val="both"/>
        <w:rPr>
          <w:rFonts w:eastAsia="Times New Roman"/>
          <w:b/>
          <w:szCs w:val="20"/>
          <w:lang w:eastAsia="ru-RU"/>
        </w:rPr>
      </w:pPr>
      <w:permStart w:id="67113991" w:edGrp="everyone"/>
      <w:r>
        <w:rPr>
          <w:rFonts w:eastAsia="Times New Roman"/>
          <w:b/>
          <w:szCs w:val="20"/>
          <w:lang w:eastAsia="ru-RU"/>
        </w:rPr>
        <w:t>Глава</w:t>
      </w:r>
      <w:r w:rsidR="005B6B11">
        <w:rPr>
          <w:rFonts w:eastAsia="Times New Roman"/>
          <w:b/>
          <w:szCs w:val="20"/>
          <w:lang w:eastAsia="ru-RU"/>
        </w:rPr>
        <w:t xml:space="preserve"> </w:t>
      </w:r>
      <w:r w:rsidR="00917450">
        <w:rPr>
          <w:rFonts w:eastAsia="Times New Roman"/>
          <w:b/>
          <w:szCs w:val="20"/>
          <w:lang w:eastAsia="ru-RU"/>
        </w:rPr>
        <w:t xml:space="preserve">администрации </w:t>
      </w:r>
    </w:p>
    <w:p w:rsidR="00D4116C" w:rsidRDefault="00D4116C" w:rsidP="00FD3B16">
      <w:pPr>
        <w:spacing w:after="0" w:line="240" w:lineRule="auto"/>
        <w:jc w:val="both"/>
        <w:rPr>
          <w:rFonts w:eastAsia="Times New Roman"/>
          <w:b/>
          <w:szCs w:val="20"/>
          <w:lang w:eastAsia="ru-RU"/>
        </w:rPr>
      </w:pPr>
      <w:r>
        <w:rPr>
          <w:rFonts w:eastAsia="Times New Roman"/>
          <w:b/>
          <w:szCs w:val="20"/>
          <w:lang w:eastAsia="ru-RU"/>
        </w:rPr>
        <w:t>города Мурманска</w:t>
      </w:r>
      <w:r w:rsidR="00917450">
        <w:rPr>
          <w:rFonts w:eastAsia="Times New Roman"/>
          <w:b/>
          <w:szCs w:val="20"/>
          <w:lang w:eastAsia="ru-RU"/>
        </w:rPr>
        <w:t xml:space="preserve">     </w:t>
      </w:r>
      <w:r>
        <w:rPr>
          <w:rFonts w:eastAsia="Times New Roman"/>
          <w:b/>
          <w:szCs w:val="20"/>
          <w:lang w:eastAsia="ru-RU"/>
        </w:rPr>
        <w:t xml:space="preserve">               </w:t>
      </w:r>
      <w:r w:rsidR="00F072B0">
        <w:rPr>
          <w:rFonts w:eastAsia="Times New Roman"/>
          <w:b/>
          <w:szCs w:val="20"/>
          <w:lang w:eastAsia="ru-RU"/>
        </w:rPr>
        <w:t xml:space="preserve">  </w:t>
      </w:r>
      <w:r>
        <w:rPr>
          <w:rFonts w:eastAsia="Times New Roman"/>
          <w:b/>
          <w:szCs w:val="20"/>
          <w:lang w:eastAsia="ru-RU"/>
        </w:rPr>
        <w:t xml:space="preserve">  </w:t>
      </w:r>
      <w:r w:rsidR="00917450">
        <w:rPr>
          <w:rFonts w:eastAsia="Times New Roman"/>
          <w:b/>
          <w:szCs w:val="20"/>
          <w:lang w:eastAsia="ru-RU"/>
        </w:rPr>
        <w:t xml:space="preserve">    </w:t>
      </w:r>
      <w:r>
        <w:rPr>
          <w:rFonts w:eastAsia="Times New Roman"/>
          <w:b/>
          <w:szCs w:val="20"/>
          <w:lang w:eastAsia="ru-RU"/>
        </w:rPr>
        <w:t xml:space="preserve">     </w:t>
      </w:r>
      <w:r w:rsidR="006379A0">
        <w:rPr>
          <w:rFonts w:eastAsia="Times New Roman"/>
          <w:b/>
          <w:szCs w:val="20"/>
          <w:lang w:eastAsia="ru-RU"/>
        </w:rPr>
        <w:t xml:space="preserve">                                                Е.В. </w:t>
      </w:r>
      <w:proofErr w:type="spellStart"/>
      <w:r w:rsidR="006379A0">
        <w:rPr>
          <w:rFonts w:eastAsia="Times New Roman"/>
          <w:b/>
          <w:szCs w:val="20"/>
          <w:lang w:eastAsia="ru-RU"/>
        </w:rPr>
        <w:t>Никора</w:t>
      </w:r>
      <w:proofErr w:type="spellEnd"/>
    </w:p>
    <w:permEnd w:id="67113991"/>
    <w:p w:rsidR="002F683C" w:rsidRPr="00FD3B16" w:rsidRDefault="002F683C" w:rsidP="00FD3B16">
      <w:pPr>
        <w:spacing w:after="0" w:line="240" w:lineRule="auto"/>
        <w:jc w:val="both"/>
        <w:rPr>
          <w:rFonts w:eastAsia="Times New Roman"/>
          <w:b/>
          <w:szCs w:val="20"/>
          <w:lang w:eastAsia="ru-RU"/>
        </w:rPr>
      </w:pPr>
    </w:p>
    <w:sectPr w:rsidR="002F683C" w:rsidRPr="00FD3B16" w:rsidSect="00D52502">
      <w:headerReference w:type="default" r:id="rId8"/>
      <w:pgSz w:w="11906" w:h="16838" w:code="9"/>
      <w:pgMar w:top="1134" w:right="567" w:bottom="851"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C5" w:rsidRDefault="006E66C5" w:rsidP="00534CFE">
      <w:pPr>
        <w:spacing w:after="0" w:line="240" w:lineRule="auto"/>
      </w:pPr>
      <w:r>
        <w:separator/>
      </w:r>
    </w:p>
  </w:endnote>
  <w:endnote w:type="continuationSeparator" w:id="0">
    <w:p w:rsidR="006E66C5" w:rsidRDefault="006E66C5"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C5" w:rsidRDefault="006E66C5" w:rsidP="00534CFE">
      <w:pPr>
        <w:spacing w:after="0" w:line="240" w:lineRule="auto"/>
      </w:pPr>
      <w:r>
        <w:separator/>
      </w:r>
    </w:p>
  </w:footnote>
  <w:footnote w:type="continuationSeparator" w:id="0">
    <w:p w:rsidR="006E66C5" w:rsidRDefault="006E66C5"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644732"/>
      <w:docPartObj>
        <w:docPartGallery w:val="Page Numbers (Top of Page)"/>
        <w:docPartUnique/>
      </w:docPartObj>
    </w:sdtPr>
    <w:sdtEndPr/>
    <w:sdtContent>
      <w:p w:rsidR="002B3B64" w:rsidRDefault="00590907">
        <w:pPr>
          <w:pStyle w:val="a6"/>
          <w:jc w:val="center"/>
        </w:pPr>
        <w:r>
          <w:fldChar w:fldCharType="begin"/>
        </w:r>
        <w:r w:rsidR="002B3B64">
          <w:instrText>PAGE   \* MERGEFORMAT</w:instrText>
        </w:r>
        <w:r>
          <w:fldChar w:fldCharType="separate"/>
        </w:r>
        <w:r w:rsidR="00992D71">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05F32"/>
    <w:rsid w:val="0003045D"/>
    <w:rsid w:val="000375F5"/>
    <w:rsid w:val="000477AD"/>
    <w:rsid w:val="00050568"/>
    <w:rsid w:val="00052932"/>
    <w:rsid w:val="00054FBE"/>
    <w:rsid w:val="00055622"/>
    <w:rsid w:val="000656B0"/>
    <w:rsid w:val="00081C8E"/>
    <w:rsid w:val="00091BD7"/>
    <w:rsid w:val="000921CE"/>
    <w:rsid w:val="000922E8"/>
    <w:rsid w:val="000A1C61"/>
    <w:rsid w:val="000A1D83"/>
    <w:rsid w:val="000A33F9"/>
    <w:rsid w:val="000A45EF"/>
    <w:rsid w:val="000A72FD"/>
    <w:rsid w:val="000A78F9"/>
    <w:rsid w:val="000D7317"/>
    <w:rsid w:val="000E2EEE"/>
    <w:rsid w:val="0010021A"/>
    <w:rsid w:val="00102425"/>
    <w:rsid w:val="001060F3"/>
    <w:rsid w:val="001250B0"/>
    <w:rsid w:val="001314A3"/>
    <w:rsid w:val="0014567F"/>
    <w:rsid w:val="00155482"/>
    <w:rsid w:val="00160688"/>
    <w:rsid w:val="001774B8"/>
    <w:rsid w:val="00180C58"/>
    <w:rsid w:val="00195FE1"/>
    <w:rsid w:val="001A2A4B"/>
    <w:rsid w:val="001C3F44"/>
    <w:rsid w:val="001D0EAE"/>
    <w:rsid w:val="001D334B"/>
    <w:rsid w:val="001D3904"/>
    <w:rsid w:val="001E2AD3"/>
    <w:rsid w:val="001E7C35"/>
    <w:rsid w:val="001F7C85"/>
    <w:rsid w:val="00200532"/>
    <w:rsid w:val="0020354E"/>
    <w:rsid w:val="00212D8C"/>
    <w:rsid w:val="002327C5"/>
    <w:rsid w:val="002329FD"/>
    <w:rsid w:val="00233F9E"/>
    <w:rsid w:val="00251F0A"/>
    <w:rsid w:val="00255577"/>
    <w:rsid w:val="00273234"/>
    <w:rsid w:val="00276E44"/>
    <w:rsid w:val="0028113A"/>
    <w:rsid w:val="00284211"/>
    <w:rsid w:val="002975BB"/>
    <w:rsid w:val="002A1EB2"/>
    <w:rsid w:val="002A634C"/>
    <w:rsid w:val="002A7DB3"/>
    <w:rsid w:val="002B3B64"/>
    <w:rsid w:val="002B5D02"/>
    <w:rsid w:val="002C0501"/>
    <w:rsid w:val="002C0EC3"/>
    <w:rsid w:val="002C6AFD"/>
    <w:rsid w:val="002D063C"/>
    <w:rsid w:val="002F08A2"/>
    <w:rsid w:val="002F683C"/>
    <w:rsid w:val="00302865"/>
    <w:rsid w:val="00316F7C"/>
    <w:rsid w:val="00320A57"/>
    <w:rsid w:val="00326140"/>
    <w:rsid w:val="00335356"/>
    <w:rsid w:val="003438C6"/>
    <w:rsid w:val="00355EAC"/>
    <w:rsid w:val="003628E4"/>
    <w:rsid w:val="00365C66"/>
    <w:rsid w:val="003971EB"/>
    <w:rsid w:val="003A4758"/>
    <w:rsid w:val="003A4E71"/>
    <w:rsid w:val="003A4ECA"/>
    <w:rsid w:val="003B2FBC"/>
    <w:rsid w:val="003D13E0"/>
    <w:rsid w:val="003D330C"/>
    <w:rsid w:val="003D7160"/>
    <w:rsid w:val="003D722A"/>
    <w:rsid w:val="003E0229"/>
    <w:rsid w:val="003E600B"/>
    <w:rsid w:val="003F69D6"/>
    <w:rsid w:val="00400E72"/>
    <w:rsid w:val="004032B8"/>
    <w:rsid w:val="00422FA3"/>
    <w:rsid w:val="00427927"/>
    <w:rsid w:val="00433347"/>
    <w:rsid w:val="00433CF8"/>
    <w:rsid w:val="004368FA"/>
    <w:rsid w:val="00437EBD"/>
    <w:rsid w:val="00440CCF"/>
    <w:rsid w:val="00442B6A"/>
    <w:rsid w:val="00443626"/>
    <w:rsid w:val="00446BEB"/>
    <w:rsid w:val="00451559"/>
    <w:rsid w:val="00455A9C"/>
    <w:rsid w:val="0047067D"/>
    <w:rsid w:val="0048238D"/>
    <w:rsid w:val="004901EF"/>
    <w:rsid w:val="0049049C"/>
    <w:rsid w:val="004A157E"/>
    <w:rsid w:val="004D445B"/>
    <w:rsid w:val="004E2C23"/>
    <w:rsid w:val="004F6F41"/>
    <w:rsid w:val="005015EC"/>
    <w:rsid w:val="00504454"/>
    <w:rsid w:val="0051211C"/>
    <w:rsid w:val="0052178D"/>
    <w:rsid w:val="0052722C"/>
    <w:rsid w:val="00534CFE"/>
    <w:rsid w:val="00542F38"/>
    <w:rsid w:val="00544727"/>
    <w:rsid w:val="005519F1"/>
    <w:rsid w:val="00556012"/>
    <w:rsid w:val="00556918"/>
    <w:rsid w:val="0056208D"/>
    <w:rsid w:val="005622FA"/>
    <w:rsid w:val="00572D37"/>
    <w:rsid w:val="00580012"/>
    <w:rsid w:val="00583DF3"/>
    <w:rsid w:val="00584256"/>
    <w:rsid w:val="00584A56"/>
    <w:rsid w:val="00590907"/>
    <w:rsid w:val="005A3760"/>
    <w:rsid w:val="005A3BD4"/>
    <w:rsid w:val="005B6B11"/>
    <w:rsid w:val="005C72E7"/>
    <w:rsid w:val="005F3C94"/>
    <w:rsid w:val="00624820"/>
    <w:rsid w:val="00630398"/>
    <w:rsid w:val="006379A0"/>
    <w:rsid w:val="00653E17"/>
    <w:rsid w:val="00656513"/>
    <w:rsid w:val="00665B63"/>
    <w:rsid w:val="006675E1"/>
    <w:rsid w:val="00683347"/>
    <w:rsid w:val="00691C2A"/>
    <w:rsid w:val="0069317B"/>
    <w:rsid w:val="006938D3"/>
    <w:rsid w:val="0069428F"/>
    <w:rsid w:val="00695593"/>
    <w:rsid w:val="006A3D7C"/>
    <w:rsid w:val="006A4281"/>
    <w:rsid w:val="006B0027"/>
    <w:rsid w:val="006B3A03"/>
    <w:rsid w:val="006C06F4"/>
    <w:rsid w:val="006C713C"/>
    <w:rsid w:val="006E315E"/>
    <w:rsid w:val="006E66C5"/>
    <w:rsid w:val="006E6BA7"/>
    <w:rsid w:val="006F30FF"/>
    <w:rsid w:val="006F7A92"/>
    <w:rsid w:val="006F7BAD"/>
    <w:rsid w:val="00706BE9"/>
    <w:rsid w:val="0070759C"/>
    <w:rsid w:val="007167BE"/>
    <w:rsid w:val="0071765F"/>
    <w:rsid w:val="00741244"/>
    <w:rsid w:val="0074615F"/>
    <w:rsid w:val="007526B3"/>
    <w:rsid w:val="0075671A"/>
    <w:rsid w:val="00761E50"/>
    <w:rsid w:val="0076473B"/>
    <w:rsid w:val="00765733"/>
    <w:rsid w:val="007666AF"/>
    <w:rsid w:val="007814DF"/>
    <w:rsid w:val="007833C5"/>
    <w:rsid w:val="00792015"/>
    <w:rsid w:val="00795749"/>
    <w:rsid w:val="007B34ED"/>
    <w:rsid w:val="007C500D"/>
    <w:rsid w:val="007D08A2"/>
    <w:rsid w:val="007D1DAF"/>
    <w:rsid w:val="007F1568"/>
    <w:rsid w:val="007F1845"/>
    <w:rsid w:val="007F30D6"/>
    <w:rsid w:val="007F6468"/>
    <w:rsid w:val="00804F2A"/>
    <w:rsid w:val="00806B47"/>
    <w:rsid w:val="00813B28"/>
    <w:rsid w:val="00822D20"/>
    <w:rsid w:val="00826503"/>
    <w:rsid w:val="008304AB"/>
    <w:rsid w:val="00835E3A"/>
    <w:rsid w:val="00847770"/>
    <w:rsid w:val="008638B6"/>
    <w:rsid w:val="0086467E"/>
    <w:rsid w:val="00867E95"/>
    <w:rsid w:val="00873933"/>
    <w:rsid w:val="008748A2"/>
    <w:rsid w:val="00891C8A"/>
    <w:rsid w:val="00893BC6"/>
    <w:rsid w:val="00895423"/>
    <w:rsid w:val="00896D77"/>
    <w:rsid w:val="008A4CC6"/>
    <w:rsid w:val="008D16F5"/>
    <w:rsid w:val="008D6020"/>
    <w:rsid w:val="008D7D08"/>
    <w:rsid w:val="008F7588"/>
    <w:rsid w:val="00914ECC"/>
    <w:rsid w:val="00917450"/>
    <w:rsid w:val="00920C86"/>
    <w:rsid w:val="0092411B"/>
    <w:rsid w:val="00925073"/>
    <w:rsid w:val="0096640B"/>
    <w:rsid w:val="00973563"/>
    <w:rsid w:val="00976D99"/>
    <w:rsid w:val="00992D71"/>
    <w:rsid w:val="009A61CE"/>
    <w:rsid w:val="009B68EB"/>
    <w:rsid w:val="009B77D0"/>
    <w:rsid w:val="009C0F98"/>
    <w:rsid w:val="009D00C5"/>
    <w:rsid w:val="009D22E7"/>
    <w:rsid w:val="009D3BAF"/>
    <w:rsid w:val="009D5CCF"/>
    <w:rsid w:val="009D7034"/>
    <w:rsid w:val="009F118E"/>
    <w:rsid w:val="009F2425"/>
    <w:rsid w:val="009F2562"/>
    <w:rsid w:val="00A025F4"/>
    <w:rsid w:val="00A0484D"/>
    <w:rsid w:val="00A07002"/>
    <w:rsid w:val="00A10477"/>
    <w:rsid w:val="00A11401"/>
    <w:rsid w:val="00A223C7"/>
    <w:rsid w:val="00A27FCB"/>
    <w:rsid w:val="00A31AF8"/>
    <w:rsid w:val="00A31BF3"/>
    <w:rsid w:val="00A42640"/>
    <w:rsid w:val="00A5017E"/>
    <w:rsid w:val="00A55099"/>
    <w:rsid w:val="00A65E40"/>
    <w:rsid w:val="00A92DD8"/>
    <w:rsid w:val="00AB1F66"/>
    <w:rsid w:val="00AB5CC2"/>
    <w:rsid w:val="00AD3188"/>
    <w:rsid w:val="00AD35AC"/>
    <w:rsid w:val="00AD5D30"/>
    <w:rsid w:val="00AE091D"/>
    <w:rsid w:val="00AF619F"/>
    <w:rsid w:val="00B06E81"/>
    <w:rsid w:val="00B10525"/>
    <w:rsid w:val="00B1474E"/>
    <w:rsid w:val="00B26F81"/>
    <w:rsid w:val="00B554FA"/>
    <w:rsid w:val="00B63303"/>
    <w:rsid w:val="00B640FF"/>
    <w:rsid w:val="00B662ED"/>
    <w:rsid w:val="00B705DD"/>
    <w:rsid w:val="00B7316F"/>
    <w:rsid w:val="00B75FE6"/>
    <w:rsid w:val="00B7659D"/>
    <w:rsid w:val="00B77B56"/>
    <w:rsid w:val="00B962E5"/>
    <w:rsid w:val="00BA0DA2"/>
    <w:rsid w:val="00BA4317"/>
    <w:rsid w:val="00BC13A8"/>
    <w:rsid w:val="00BC2F74"/>
    <w:rsid w:val="00BC61C2"/>
    <w:rsid w:val="00C052D4"/>
    <w:rsid w:val="00C13A15"/>
    <w:rsid w:val="00C15DA7"/>
    <w:rsid w:val="00C24874"/>
    <w:rsid w:val="00C26266"/>
    <w:rsid w:val="00C41746"/>
    <w:rsid w:val="00C62632"/>
    <w:rsid w:val="00C66DC0"/>
    <w:rsid w:val="00C70E43"/>
    <w:rsid w:val="00C723D5"/>
    <w:rsid w:val="00C84776"/>
    <w:rsid w:val="00C91428"/>
    <w:rsid w:val="00C96976"/>
    <w:rsid w:val="00CA1241"/>
    <w:rsid w:val="00CB790D"/>
    <w:rsid w:val="00CC5C96"/>
    <w:rsid w:val="00CC70F1"/>
    <w:rsid w:val="00CC71F3"/>
    <w:rsid w:val="00CC7E86"/>
    <w:rsid w:val="00CD21C5"/>
    <w:rsid w:val="00CD5C6B"/>
    <w:rsid w:val="00D02246"/>
    <w:rsid w:val="00D05D1C"/>
    <w:rsid w:val="00D074C1"/>
    <w:rsid w:val="00D11530"/>
    <w:rsid w:val="00D249DB"/>
    <w:rsid w:val="00D33399"/>
    <w:rsid w:val="00D33F25"/>
    <w:rsid w:val="00D347A4"/>
    <w:rsid w:val="00D4116C"/>
    <w:rsid w:val="00D52502"/>
    <w:rsid w:val="00D57D44"/>
    <w:rsid w:val="00D64B24"/>
    <w:rsid w:val="00D66DF4"/>
    <w:rsid w:val="00D852BA"/>
    <w:rsid w:val="00D930A3"/>
    <w:rsid w:val="00D93F4F"/>
    <w:rsid w:val="00D94A9F"/>
    <w:rsid w:val="00D94C57"/>
    <w:rsid w:val="00D95AB1"/>
    <w:rsid w:val="00DA4803"/>
    <w:rsid w:val="00DC1440"/>
    <w:rsid w:val="00DD0D57"/>
    <w:rsid w:val="00DD1A0E"/>
    <w:rsid w:val="00DD3351"/>
    <w:rsid w:val="00DE1FC8"/>
    <w:rsid w:val="00DE275E"/>
    <w:rsid w:val="00DE606E"/>
    <w:rsid w:val="00DF00FA"/>
    <w:rsid w:val="00E02F98"/>
    <w:rsid w:val="00E04D45"/>
    <w:rsid w:val="00E057E7"/>
    <w:rsid w:val="00E0690E"/>
    <w:rsid w:val="00E168FF"/>
    <w:rsid w:val="00E21B7D"/>
    <w:rsid w:val="00E24DB6"/>
    <w:rsid w:val="00E356D1"/>
    <w:rsid w:val="00E50D80"/>
    <w:rsid w:val="00E53864"/>
    <w:rsid w:val="00E563D9"/>
    <w:rsid w:val="00E57F5E"/>
    <w:rsid w:val="00E607B0"/>
    <w:rsid w:val="00E60A01"/>
    <w:rsid w:val="00E64CBF"/>
    <w:rsid w:val="00E74597"/>
    <w:rsid w:val="00E75143"/>
    <w:rsid w:val="00E84C4C"/>
    <w:rsid w:val="00E94241"/>
    <w:rsid w:val="00E9530A"/>
    <w:rsid w:val="00EB16F0"/>
    <w:rsid w:val="00EC410B"/>
    <w:rsid w:val="00ED3AC8"/>
    <w:rsid w:val="00EE4C8A"/>
    <w:rsid w:val="00EE4FD5"/>
    <w:rsid w:val="00F072B0"/>
    <w:rsid w:val="00F10CE5"/>
    <w:rsid w:val="00F13B69"/>
    <w:rsid w:val="00F149A2"/>
    <w:rsid w:val="00F211BF"/>
    <w:rsid w:val="00F22814"/>
    <w:rsid w:val="00F27589"/>
    <w:rsid w:val="00F375C4"/>
    <w:rsid w:val="00FA4991"/>
    <w:rsid w:val="00FA4B58"/>
    <w:rsid w:val="00FA726C"/>
    <w:rsid w:val="00FB0C51"/>
    <w:rsid w:val="00FD3B16"/>
    <w:rsid w:val="00FF1C3B"/>
    <w:rsid w:val="00FF60EC"/>
    <w:rsid w:val="00FF7178"/>
    <w:rsid w:val="00FF7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BE9"/>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BE9"/>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0C423D"/>
    <w:rsid w:val="000C58B7"/>
    <w:rsid w:val="000C625D"/>
    <w:rsid w:val="001520F6"/>
    <w:rsid w:val="001C32C4"/>
    <w:rsid w:val="00211DB4"/>
    <w:rsid w:val="00255849"/>
    <w:rsid w:val="00255BAB"/>
    <w:rsid w:val="002A0F69"/>
    <w:rsid w:val="002C15AA"/>
    <w:rsid w:val="002E4256"/>
    <w:rsid w:val="00332251"/>
    <w:rsid w:val="003813CF"/>
    <w:rsid w:val="003917C3"/>
    <w:rsid w:val="004614B8"/>
    <w:rsid w:val="004778F1"/>
    <w:rsid w:val="004B3403"/>
    <w:rsid w:val="004B5B28"/>
    <w:rsid w:val="004C2054"/>
    <w:rsid w:val="004E642D"/>
    <w:rsid w:val="004F4620"/>
    <w:rsid w:val="00561B8F"/>
    <w:rsid w:val="006200FF"/>
    <w:rsid w:val="00655D95"/>
    <w:rsid w:val="006E4427"/>
    <w:rsid w:val="0074271C"/>
    <w:rsid w:val="00763572"/>
    <w:rsid w:val="00795DF3"/>
    <w:rsid w:val="007E005B"/>
    <w:rsid w:val="007F3347"/>
    <w:rsid w:val="00820283"/>
    <w:rsid w:val="0083717E"/>
    <w:rsid w:val="0088164D"/>
    <w:rsid w:val="008833D5"/>
    <w:rsid w:val="00890B0A"/>
    <w:rsid w:val="008C56D6"/>
    <w:rsid w:val="00983559"/>
    <w:rsid w:val="009A5651"/>
    <w:rsid w:val="00A13451"/>
    <w:rsid w:val="00A17FFE"/>
    <w:rsid w:val="00A23396"/>
    <w:rsid w:val="00A358AF"/>
    <w:rsid w:val="00A40100"/>
    <w:rsid w:val="00A77E55"/>
    <w:rsid w:val="00AD7CC0"/>
    <w:rsid w:val="00B62FA7"/>
    <w:rsid w:val="00BC339D"/>
    <w:rsid w:val="00BE427D"/>
    <w:rsid w:val="00BE4FC3"/>
    <w:rsid w:val="00C152BF"/>
    <w:rsid w:val="00C50671"/>
    <w:rsid w:val="00C64E8F"/>
    <w:rsid w:val="00C7669D"/>
    <w:rsid w:val="00C97839"/>
    <w:rsid w:val="00CB4008"/>
    <w:rsid w:val="00CC2CB8"/>
    <w:rsid w:val="00CD3543"/>
    <w:rsid w:val="00CD7115"/>
    <w:rsid w:val="00CE1033"/>
    <w:rsid w:val="00D76F61"/>
    <w:rsid w:val="00D92BB8"/>
    <w:rsid w:val="00D92D67"/>
    <w:rsid w:val="00D95C37"/>
    <w:rsid w:val="00DC0DF4"/>
    <w:rsid w:val="00DD58D7"/>
    <w:rsid w:val="00DE5BAA"/>
    <w:rsid w:val="00E272FA"/>
    <w:rsid w:val="00EA3D40"/>
    <w:rsid w:val="00EF7294"/>
    <w:rsid w:val="00F92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2136</TotalTime>
  <Pages>9</Pages>
  <Words>2705</Words>
  <Characters>15425</Characters>
  <Application>Microsoft Office Word</Application>
  <DocSecurity>8</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User</cp:lastModifiedBy>
  <cp:revision>198</cp:revision>
  <cp:lastPrinted>2019-10-29T06:52:00Z</cp:lastPrinted>
  <dcterms:created xsi:type="dcterms:W3CDTF">2019-07-05T11:50:00Z</dcterms:created>
  <dcterms:modified xsi:type="dcterms:W3CDTF">2020-11-24T13:45:00Z</dcterms:modified>
</cp:coreProperties>
</file>