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6551028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655102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392366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439236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1985702851" w:edGrp="everyone" w:displacedByCustomXml="prev"/>
        <w:p w:rsidR="0070271C" w:rsidRPr="0070271C" w:rsidRDefault="009E3CFA" w:rsidP="00A627BF">
          <w:pPr>
            <w:pStyle w:val="ConsPlusTitle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0271C">
            <w:rPr>
              <w:rFonts w:ascii="Times New Roman" w:hAnsi="Times New Roman" w:cs="Times New Roman"/>
              <w:sz w:val="28"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70271C" w:rsidRPr="0070271C">
            <w:rPr>
              <w:rFonts w:ascii="Times New Roman" w:hAnsi="Times New Roman" w:cs="Times New Roman"/>
              <w:sz w:val="28"/>
              <w:szCs w:val="28"/>
            </w:rPr>
            <w:t>10.01.2018</w:t>
          </w:r>
          <w:r w:rsidRPr="0070271C">
            <w:rPr>
              <w:rFonts w:ascii="Times New Roman" w:hAnsi="Times New Roman" w:cs="Times New Roman"/>
              <w:sz w:val="28"/>
              <w:szCs w:val="28"/>
            </w:rPr>
            <w:t xml:space="preserve"> № </w:t>
          </w:r>
          <w:r w:rsidR="00643C5A" w:rsidRPr="0070271C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70271C" w:rsidRPr="0070271C">
            <w:rPr>
              <w:rFonts w:ascii="Times New Roman" w:hAnsi="Times New Roman" w:cs="Times New Roman"/>
              <w:sz w:val="28"/>
              <w:szCs w:val="28"/>
            </w:rPr>
            <w:t>9</w:t>
          </w:r>
          <w:r w:rsidRPr="0070271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C38AA" w:rsidRPr="000C38AA">
            <w:rPr>
              <w:rFonts w:ascii="Times New Roman" w:hAnsi="Times New Roman" w:cs="Times New Roman"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</w:t>
          </w:r>
          <w:r w:rsidR="0070271C" w:rsidRPr="0070271C">
            <w:rPr>
              <w:rFonts w:ascii="Times New Roman" w:hAnsi="Times New Roman" w:cs="Times New Roman"/>
              <w:sz w:val="28"/>
              <w:szCs w:val="28"/>
            </w:rPr>
            <w:t>«Выдача разрешения на осуществление земляных работ на территории муниципального образования город Мурманск»</w:t>
          </w:r>
          <w:r w:rsidR="0070271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271C" w:rsidRPr="0070271C">
            <w:rPr>
              <w:rFonts w:ascii="Times New Roman" w:hAnsi="Times New Roman" w:cs="Times New Roman"/>
              <w:sz w:val="28"/>
              <w:szCs w:val="28"/>
            </w:rPr>
            <w:t>(в ред. от 31.07.2018 № 2369)</w:t>
          </w:r>
        </w:p>
        <w:p w:rsidR="00FD3B16" w:rsidRPr="00FD3B16" w:rsidRDefault="000C38A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9857028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5434330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15054343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754047">
      <w:pPr>
        <w:widowControl w:val="0"/>
        <w:autoSpaceDE w:val="0"/>
        <w:autoSpaceDN w:val="0"/>
        <w:adjustRightInd w:val="0"/>
        <w:jc w:val="both"/>
        <w:rPr>
          <w:color w:val="171717" w:themeColor="background2" w:themeShade="1A"/>
        </w:rPr>
      </w:pPr>
      <w:permStart w:id="898184233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70271C">
        <w:t>10.01.2018</w:t>
      </w:r>
      <w:r w:rsidR="009E3CFA" w:rsidRPr="0070470C">
        <w:t xml:space="preserve"> № </w:t>
      </w:r>
      <w:r>
        <w:t>1</w:t>
      </w:r>
      <w:r w:rsidR="0070271C">
        <w:t>9</w:t>
      </w:r>
      <w:r w:rsidR="009E3CFA" w:rsidRPr="0070470C">
        <w:t xml:space="preserve"> «Об утверждении административного регламента предоставления муниципальной услуги </w:t>
      </w:r>
      <w:r w:rsidR="0070271C" w:rsidRPr="0070271C">
        <w:rPr>
          <w:szCs w:val="28"/>
        </w:rPr>
        <w:t>«Выдача разрешения на осуществление земляных работ на территории муниципального образования город Мурманск»</w:t>
      </w:r>
      <w:r w:rsidR="0070271C">
        <w:rPr>
          <w:szCs w:val="28"/>
        </w:rPr>
        <w:t xml:space="preserve"> </w:t>
      </w:r>
      <w:r w:rsidR="0070271C" w:rsidRPr="0070271C">
        <w:rPr>
          <w:szCs w:val="28"/>
        </w:rPr>
        <w:t>(в ред. от 31.07.2018 № 2369)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</w:p>
    <w:p w:rsidR="00754047" w:rsidRDefault="006E62B4" w:rsidP="00E3016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867F95">
        <w:rPr>
          <w:szCs w:val="28"/>
        </w:rPr>
        <w:t xml:space="preserve"> </w:t>
      </w:r>
      <w:r w:rsidR="004C3753" w:rsidRPr="00867F95">
        <w:rPr>
          <w:szCs w:val="28"/>
        </w:rPr>
        <w:t>-</w:t>
      </w:r>
      <w:r w:rsidR="004C3753">
        <w:t xml:space="preserve"> </w:t>
      </w:r>
      <w:r w:rsidR="00867F95" w:rsidRPr="00E30160">
        <w:rPr>
          <w:szCs w:val="28"/>
        </w:rPr>
        <w:t>пункт 5.</w:t>
      </w:r>
      <w:r w:rsidR="00E30160" w:rsidRPr="00E30160">
        <w:rPr>
          <w:szCs w:val="28"/>
        </w:rPr>
        <w:t>5</w:t>
      </w:r>
      <w:r w:rsidR="00867F95" w:rsidRPr="00E30160">
        <w:rPr>
          <w:szCs w:val="28"/>
        </w:rPr>
        <w:t xml:space="preserve"> </w:t>
      </w:r>
      <w:r w:rsidR="00172339" w:rsidRPr="00E30160">
        <w:rPr>
          <w:szCs w:val="28"/>
        </w:rPr>
        <w:t xml:space="preserve"> раздела </w:t>
      </w:r>
      <w:r w:rsidR="00E30160" w:rsidRPr="00E30160">
        <w:rPr>
          <w:rFonts w:eastAsia="Times New Roman"/>
          <w:szCs w:val="28"/>
          <w:lang w:eastAsia="ru-RU"/>
        </w:rPr>
        <w:t xml:space="preserve">5. Досудебный (внесудебный) порядок обжалования решений и действий (бездействия), принимаемых и выполняемых </w:t>
      </w:r>
      <w:r w:rsidR="00E30160" w:rsidRPr="00E30160">
        <w:rPr>
          <w:rFonts w:eastAsia="Times New Roman"/>
          <w:szCs w:val="28"/>
          <w:lang w:eastAsia="ru-RU"/>
        </w:rPr>
        <w:lastRenderedPageBreak/>
        <w:t xml:space="preserve">(невыполняемых) при предоставлении муниципальной услуги </w:t>
      </w:r>
      <w:r w:rsidR="00867F95" w:rsidRPr="00E30160">
        <w:rPr>
          <w:szCs w:val="28"/>
        </w:rPr>
        <w:t xml:space="preserve"> </w:t>
      </w:r>
      <w:r w:rsidR="00754047" w:rsidRPr="00E30160">
        <w:rPr>
          <w:szCs w:val="28"/>
        </w:rPr>
        <w:t>изложить в новой редакции следующего содержания</w:t>
      </w:r>
      <w:r w:rsidR="00754047">
        <w:t>: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  <w:t>«5.</w:t>
      </w:r>
      <w:r w:rsidR="00E30160">
        <w:rPr>
          <w:szCs w:val="28"/>
          <w:lang w:eastAsia="ru-RU"/>
        </w:rPr>
        <w:t>5</w:t>
      </w:r>
      <w:r w:rsidR="00867F95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754047">
        <w:rPr>
          <w:szCs w:val="28"/>
          <w:lang w:val="x-none" w:eastAsia="ru-RU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  <w:r>
        <w:rPr>
          <w:szCs w:val="28"/>
          <w:lang w:eastAsia="ru-RU"/>
        </w:rPr>
        <w:t xml:space="preserve"> 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4C3753" w:rsidRP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171717" w:themeColor="background2" w:themeShade="1A"/>
          <w:szCs w:val="28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Cs w:val="28"/>
          <w:lang w:eastAsia="ru-RU"/>
        </w:rPr>
        <w:t>».</w:t>
      </w:r>
      <w:r w:rsidR="004C3753" w:rsidRPr="00754047">
        <w:rPr>
          <w:color w:val="171717" w:themeColor="background2" w:themeShade="1A"/>
          <w:szCs w:val="28"/>
        </w:rPr>
        <w:t xml:space="preserve"> </w:t>
      </w:r>
    </w:p>
    <w:p w:rsidR="004C3753" w:rsidRPr="00754047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8981842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980946965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980946965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C38AA"/>
    <w:rsid w:val="000C3A51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0271C"/>
    <w:rsid w:val="00754047"/>
    <w:rsid w:val="00782250"/>
    <w:rsid w:val="007833C5"/>
    <w:rsid w:val="00794315"/>
    <w:rsid w:val="0080572A"/>
    <w:rsid w:val="00806B47"/>
    <w:rsid w:val="00867F95"/>
    <w:rsid w:val="008A4CC6"/>
    <w:rsid w:val="008D6020"/>
    <w:rsid w:val="008F7588"/>
    <w:rsid w:val="009427B6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B868EE"/>
    <w:rsid w:val="00CB790D"/>
    <w:rsid w:val="00CC7E86"/>
    <w:rsid w:val="00D074C1"/>
    <w:rsid w:val="00D64B24"/>
    <w:rsid w:val="00D852BA"/>
    <w:rsid w:val="00D930A3"/>
    <w:rsid w:val="00DD0D57"/>
    <w:rsid w:val="00DD3351"/>
    <w:rsid w:val="00E30160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0271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0271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3105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Елистратова Ольга Анатольевна</cp:lastModifiedBy>
  <cp:revision>12</cp:revision>
  <cp:lastPrinted>2019-03-04T09:48:00Z</cp:lastPrinted>
  <dcterms:created xsi:type="dcterms:W3CDTF">2019-02-19T11:28:00Z</dcterms:created>
  <dcterms:modified xsi:type="dcterms:W3CDTF">2019-03-05T12:03:00Z</dcterms:modified>
</cp:coreProperties>
</file>