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1D" w:rsidRDefault="001C03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31D" w:rsidRDefault="001C031D">
      <w:pPr>
        <w:pStyle w:val="ConsPlusNormal"/>
        <w:jc w:val="both"/>
        <w:outlineLvl w:val="0"/>
      </w:pPr>
    </w:p>
    <w:p w:rsidR="001C031D" w:rsidRDefault="001C031D">
      <w:pPr>
        <w:pStyle w:val="ConsPlusTitle"/>
        <w:jc w:val="center"/>
        <w:outlineLvl w:val="0"/>
      </w:pPr>
      <w:r>
        <w:t>СОВЕТ ДЕПУТАТОВ ГОРОДА МУРМАНСКА</w:t>
      </w:r>
    </w:p>
    <w:p w:rsidR="001C031D" w:rsidRDefault="001C031D">
      <w:pPr>
        <w:pStyle w:val="ConsPlusTitle"/>
        <w:jc w:val="center"/>
      </w:pPr>
      <w:r>
        <w:t>XXXVII ЗАСЕДАНИЕ ЧЕТВЕРТОГО СОЗЫВА 26 МАЯ 2011 ГОДА</w:t>
      </w:r>
    </w:p>
    <w:p w:rsidR="001C031D" w:rsidRDefault="001C031D">
      <w:pPr>
        <w:pStyle w:val="ConsPlusTitle"/>
        <w:jc w:val="center"/>
      </w:pPr>
    </w:p>
    <w:p w:rsidR="001C031D" w:rsidRDefault="001C031D">
      <w:pPr>
        <w:pStyle w:val="ConsPlusTitle"/>
        <w:jc w:val="center"/>
      </w:pPr>
      <w:r>
        <w:t>РЕШЕНИЕ</w:t>
      </w:r>
    </w:p>
    <w:p w:rsidR="001C031D" w:rsidRDefault="001C031D">
      <w:pPr>
        <w:pStyle w:val="ConsPlusTitle"/>
        <w:jc w:val="center"/>
      </w:pPr>
      <w:r>
        <w:t>от 31 мая 2011 г. N 37-484</w:t>
      </w:r>
    </w:p>
    <w:p w:rsidR="001C031D" w:rsidRDefault="001C031D">
      <w:pPr>
        <w:pStyle w:val="ConsPlusTitle"/>
        <w:jc w:val="center"/>
      </w:pPr>
    </w:p>
    <w:p w:rsidR="001C031D" w:rsidRDefault="001C031D">
      <w:pPr>
        <w:pStyle w:val="ConsPlusTitle"/>
        <w:jc w:val="center"/>
      </w:pPr>
      <w:r>
        <w:t>ОБ УЧРЕЖДЕНИИ КОМИТЕТА ПО ЖИЛИЩНОЙ ПОЛИТИКЕ АДМИНИСТРАЦИИ</w:t>
      </w:r>
    </w:p>
    <w:p w:rsidR="001C031D" w:rsidRDefault="001C031D">
      <w:pPr>
        <w:pStyle w:val="ConsPlusTitle"/>
        <w:jc w:val="center"/>
      </w:pPr>
      <w:r>
        <w:t xml:space="preserve">ГОРОДА МУРМАНСКА И </w:t>
      </w:r>
      <w:proofErr w:type="gramStart"/>
      <w:r>
        <w:t>УТВЕРЖДЕНИИ</w:t>
      </w:r>
      <w:proofErr w:type="gramEnd"/>
      <w:r>
        <w:t xml:space="preserve"> ПОЛОЖЕНИЯ О КОМИТЕТЕ</w:t>
      </w:r>
    </w:p>
    <w:p w:rsidR="001C031D" w:rsidRDefault="001C031D">
      <w:pPr>
        <w:pStyle w:val="ConsPlusTitle"/>
        <w:jc w:val="center"/>
      </w:pPr>
      <w:r>
        <w:t>ПО ЖИЛИЩНОЙ ПОЛИТИКЕ АДМИНИСТРАЦИИ ГОРОДА МУРМАНСКА</w:t>
      </w:r>
    </w:p>
    <w:p w:rsidR="001C031D" w:rsidRDefault="001C03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3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31D" w:rsidRDefault="001C0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31D" w:rsidRDefault="001C03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1C031D" w:rsidRDefault="001C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6" w:history="1">
              <w:r>
                <w:rPr>
                  <w:color w:val="0000FF"/>
                </w:rPr>
                <w:t>N 60-833</w:t>
              </w:r>
            </w:hyperlink>
            <w:r>
              <w:rPr>
                <w:color w:val="392C69"/>
              </w:rPr>
              <w:t xml:space="preserve">, от 25.04.2014 </w:t>
            </w:r>
            <w:hyperlink r:id="rId7" w:history="1">
              <w:r>
                <w:rPr>
                  <w:color w:val="0000FF"/>
                </w:rPr>
                <w:t>N 73-1054</w:t>
              </w:r>
            </w:hyperlink>
            <w:r>
              <w:rPr>
                <w:color w:val="392C69"/>
              </w:rPr>
              <w:t>,</w:t>
            </w:r>
          </w:p>
          <w:p w:rsidR="001C031D" w:rsidRDefault="001C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8" w:history="1">
              <w:r>
                <w:rPr>
                  <w:color w:val="0000FF"/>
                </w:rPr>
                <w:t>N 3-50</w:t>
              </w:r>
            </w:hyperlink>
            <w:r>
              <w:rPr>
                <w:color w:val="392C69"/>
              </w:rPr>
              <w:t xml:space="preserve">, от 29.05.2015 </w:t>
            </w:r>
            <w:hyperlink r:id="rId9" w:history="1">
              <w:r>
                <w:rPr>
                  <w:color w:val="0000FF"/>
                </w:rPr>
                <w:t>N 12-174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 w:history="1">
              <w:r>
                <w:rPr>
                  <w:color w:val="0000FF"/>
                </w:rPr>
                <w:t>N 56-954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01.04.2011 N 35-430 "Об утверждении структуры администрации города Мурманска", руководствуясь </w:t>
      </w:r>
      <w:hyperlink r:id="rId14" w:history="1">
        <w:r>
          <w:rPr>
            <w:color w:val="0000FF"/>
          </w:rPr>
          <w:t>ч. 4 ст. 47</w:t>
        </w:r>
      </w:hyperlink>
      <w:r>
        <w:t xml:space="preserve"> Устава муниципального образования город Мурманск, Совет депутатов города Мурманска решил:</w:t>
      </w:r>
      <w:proofErr w:type="gramEnd"/>
    </w:p>
    <w:p w:rsidR="001C031D" w:rsidRDefault="001C031D">
      <w:pPr>
        <w:pStyle w:val="ConsPlusNormal"/>
        <w:spacing w:before="220"/>
        <w:ind w:firstLine="540"/>
        <w:jc w:val="both"/>
      </w:pPr>
      <w:r>
        <w:t>1. Учредить комитет по жилищной политике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по жилищной политике администрации города Мурманска согласно приложению.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3. Рекомендовать администрации города Мурманска привести свои правовые акты в соответствие с настоящим решением.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5. Настоящее решение вступает в силу со дня официального опубликования.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right"/>
      </w:pPr>
      <w:r>
        <w:t>Глава</w:t>
      </w:r>
    </w:p>
    <w:p w:rsidR="001C031D" w:rsidRDefault="001C031D">
      <w:pPr>
        <w:pStyle w:val="ConsPlusNormal"/>
        <w:jc w:val="right"/>
      </w:pPr>
      <w:r>
        <w:t>муниципального образования</w:t>
      </w:r>
    </w:p>
    <w:p w:rsidR="001C031D" w:rsidRDefault="001C031D">
      <w:pPr>
        <w:pStyle w:val="ConsPlusNormal"/>
        <w:jc w:val="right"/>
      </w:pPr>
      <w:r>
        <w:t>город Мурманск</w:t>
      </w:r>
    </w:p>
    <w:p w:rsidR="001C031D" w:rsidRDefault="001C031D">
      <w:pPr>
        <w:pStyle w:val="ConsPlusNormal"/>
        <w:jc w:val="right"/>
      </w:pPr>
      <w:r>
        <w:t>А.Б.ВЕЛЛЕР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right"/>
        <w:outlineLvl w:val="0"/>
      </w:pPr>
      <w:r>
        <w:t>Приложение</w:t>
      </w:r>
    </w:p>
    <w:p w:rsidR="001C031D" w:rsidRDefault="001C031D">
      <w:pPr>
        <w:pStyle w:val="ConsPlusNormal"/>
        <w:jc w:val="right"/>
      </w:pPr>
      <w:r>
        <w:t>к решению</w:t>
      </w:r>
    </w:p>
    <w:p w:rsidR="001C031D" w:rsidRDefault="001C031D">
      <w:pPr>
        <w:pStyle w:val="ConsPlusNormal"/>
        <w:jc w:val="right"/>
      </w:pPr>
      <w:r>
        <w:t>Совета депутатов города Мурманска</w:t>
      </w:r>
    </w:p>
    <w:p w:rsidR="001C031D" w:rsidRDefault="001C031D">
      <w:pPr>
        <w:pStyle w:val="ConsPlusNormal"/>
        <w:jc w:val="right"/>
      </w:pPr>
      <w:r>
        <w:t>от 31 мая 2011 г. N 37-484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</w:pPr>
      <w:bookmarkStart w:id="0" w:name="P37"/>
      <w:bookmarkEnd w:id="0"/>
      <w:r>
        <w:t>ПОЛОЖЕНИЕ</w:t>
      </w:r>
    </w:p>
    <w:p w:rsidR="001C031D" w:rsidRDefault="001C031D">
      <w:pPr>
        <w:pStyle w:val="ConsPlusTitle"/>
        <w:jc w:val="center"/>
      </w:pPr>
      <w:r>
        <w:t>О КОМИТЕТЕ ПО ЖИЛИЩНОЙ ПОЛИТИКЕ</w:t>
      </w:r>
    </w:p>
    <w:p w:rsidR="001C031D" w:rsidRDefault="001C031D">
      <w:pPr>
        <w:pStyle w:val="ConsPlusTitle"/>
        <w:jc w:val="center"/>
      </w:pPr>
      <w:r>
        <w:t>АДМИНИСТРАЦИИ ГОРОДА МУРМАНСКА</w:t>
      </w:r>
    </w:p>
    <w:p w:rsidR="001C031D" w:rsidRDefault="001C03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3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31D" w:rsidRDefault="001C0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31D" w:rsidRDefault="001C03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1C031D" w:rsidRDefault="001C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15" w:history="1">
              <w:r>
                <w:rPr>
                  <w:color w:val="0000FF"/>
                </w:rPr>
                <w:t>N 60-833</w:t>
              </w:r>
            </w:hyperlink>
            <w:r>
              <w:rPr>
                <w:color w:val="392C69"/>
              </w:rPr>
              <w:t xml:space="preserve">, от 25.04.2014 </w:t>
            </w:r>
            <w:hyperlink r:id="rId16" w:history="1">
              <w:r>
                <w:rPr>
                  <w:color w:val="0000FF"/>
                </w:rPr>
                <w:t>N 73-1054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17" w:history="1">
              <w:r>
                <w:rPr>
                  <w:color w:val="0000FF"/>
                </w:rPr>
                <w:t>N 3-50</w:t>
              </w:r>
            </w:hyperlink>
            <w:r>
              <w:rPr>
                <w:color w:val="392C69"/>
              </w:rPr>
              <w:t>,</w:t>
            </w:r>
          </w:p>
          <w:p w:rsidR="001C031D" w:rsidRDefault="001C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18" w:history="1">
              <w:r>
                <w:rPr>
                  <w:color w:val="0000FF"/>
                </w:rPr>
                <w:t>N 12-174</w:t>
              </w:r>
            </w:hyperlink>
            <w:r>
              <w:rPr>
                <w:color w:val="392C69"/>
              </w:rPr>
              <w:t xml:space="preserve">, от 17.04.2019 </w:t>
            </w:r>
            <w:hyperlink r:id="rId19" w:history="1">
              <w:r>
                <w:rPr>
                  <w:color w:val="0000FF"/>
                </w:rPr>
                <w:t>N 56-954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1. Общие положения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жилищной политике администрации города Мурманска (далее - Комитет) является структурным подразделением администрации города Мурманска, созданным для оказания муниципальных услуг и 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(далее также - администрация города) в жилищной сфере.</w:t>
      </w:r>
      <w:proofErr w:type="gramEnd"/>
    </w:p>
    <w:p w:rsidR="001C031D" w:rsidRDefault="001C03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законами, иными нормативными правовыми актами Российской Федерации и Мурманской области,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 города Мурманска, настоящим Положением.</w:t>
      </w:r>
      <w:proofErr w:type="gramEnd"/>
    </w:p>
    <w:p w:rsidR="001C031D" w:rsidRDefault="001C03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местного самоуправления, населением муниципального образования город Мурманск (далее также - город Мурманск, город), структурными подразделениями администрации города, федеральными органами исполнительной власти и их подразделениями, органами исполнительной власти Мурманской области, организациями всех форм собственности и организационно-правовых форм (далее - организации).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лиц, имеет самостоятельный баланс и лицевые счета в органах Федерального казначейства.</w:t>
      </w:r>
      <w:proofErr w:type="gramEnd"/>
    </w:p>
    <w:p w:rsidR="001C031D" w:rsidRDefault="001C031D">
      <w:pPr>
        <w:pStyle w:val="ConsPlusNormal"/>
        <w:spacing w:before="220"/>
        <w:ind w:firstLine="540"/>
        <w:jc w:val="both"/>
      </w:pPr>
      <w:r>
        <w:t>1.5. Комитет финансируется за счет средств бюджета города Мурманска,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1.6. Комитет обеспечивает исполнение своих обязательств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 и на основе бюджетной сметы.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1.7. Комитет приобретает и осуществляет имущественные и неимущественные права, выступает истцом и ответчиком в судах общей юрисдикции, арбитражных судах Российской Федерации и несет ответственность по своим обязательствам в соответствии с законодательством Российской Федерации.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lastRenderedPageBreak/>
        <w:t>1.8. Комитет имеет гербовую печать, бланки и штампы со своим наименованием, использование которых осуществляется в соответствии с требованиями законодательства Российской Федерации.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1.9. Местонахождение Комитета: г. Мурманск, ул. Профсоюзов, д. 20. Почтовый адрес Комитета: 183038, г. Мурманск, ул. Профсоюзов, д. 20.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2. Цели деятельности Комитета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center"/>
      </w:pPr>
      <w:r>
        <w:t xml:space="preserve">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</w:t>
      </w:r>
    </w:p>
    <w:p w:rsidR="001C031D" w:rsidRDefault="001C031D">
      <w:pPr>
        <w:pStyle w:val="ConsPlusNormal"/>
        <w:jc w:val="center"/>
      </w:pPr>
      <w:r>
        <w:t>от 17.04.2019 N 56-954.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3. Цели и задачи Комитета</w:t>
      </w:r>
    </w:p>
    <w:p w:rsidR="001C031D" w:rsidRDefault="001C031D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1C031D" w:rsidRDefault="001C031D">
      <w:pPr>
        <w:pStyle w:val="ConsPlusNormal"/>
        <w:jc w:val="center"/>
      </w:pPr>
      <w:r>
        <w:t>от 17.04.2019 N 56-954)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>3.1. Решение вопросов организации в границах города Мурманска электро-, тепл</w:t>
      </w:r>
      <w:proofErr w:type="gramStart"/>
      <w:r>
        <w:t>о-</w:t>
      </w:r>
      <w:proofErr w:type="gramEnd"/>
      <w:r>
        <w:t>, газо-, водоснабжения и водоотведения населения, проживающего в многоквартирных домах.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3.2. Осуществление муниципального жилищного контроля на территории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3.3. Координация мероприятий по энергосбережению и повышению энергетической эффективности.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4. Функции Комитета</w:t>
      </w:r>
    </w:p>
    <w:p w:rsidR="001C031D" w:rsidRDefault="001C031D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1C031D" w:rsidRDefault="001C031D">
      <w:pPr>
        <w:pStyle w:val="ConsPlusNormal"/>
        <w:jc w:val="center"/>
      </w:pPr>
      <w:r>
        <w:t>от 17.04.2019 N 56-954)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>Комитет в соответствии с целями и основными задачами осуществляет следующие функции: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4.1. Участие в разработке проектов и реализации стратегии социально-экономического развития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вопросам, относящимся к функциям Комитета.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4.3. Ведение мониторинга объемов коммунальных ресурсов, реализуемых ресурсоснабжающими организациями.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4.7. Организация и проведение проверки готовности теплоснабжающих и теплосетевых </w:t>
      </w:r>
      <w:r>
        <w:lastRenderedPageBreak/>
        <w:t>организаций, юридических лиц, осуществляющих управление/обслуживание многоквартирными</w:t>
      </w:r>
      <w:proofErr w:type="gramStart"/>
      <w:r>
        <w:t xml:space="preserve"> (-</w:t>
      </w:r>
      <w:proofErr w:type="gramEnd"/>
      <w:r>
        <w:t>ых) домами (-ов), к отопительному периоду в соответствии с правилами оценки готовности к отопительному периоду.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4.8. Рассмотрение заявок на вывод источников тепловой энергии, тепловых сетей в ремонт и из эксплуатации.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4.11. Организация деятельности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4.12. Подготовка </w:t>
      </w:r>
      <w:proofErr w:type="gramStart"/>
      <w:r>
        <w:t>проектов решений Совета депутатов города</w:t>
      </w:r>
      <w:proofErr w:type="gramEnd"/>
      <w:r>
        <w:t xml:space="preserve"> Мурманска, проектов правовых актов администрации города по вопросам, относящимся к полномочиям Комитета.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4.14. Предоставление муниципальных и </w:t>
      </w:r>
      <w:proofErr w:type="gramStart"/>
      <w:r>
        <w:t>государственной</w:t>
      </w:r>
      <w:proofErr w:type="gramEnd"/>
      <w:r>
        <w:t xml:space="preserve"> услуг: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- по приему заявлений и выдаче документов о согласовании переустройства и (или) перепланировки жилого помещения;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- по предоставлению информации о порядке предоставления жилищно-коммунальных услуг населению;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</w:t>
      </w:r>
      <w:r>
        <w:lastRenderedPageBreak/>
        <w:t>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4.19. </w:t>
      </w:r>
      <w:proofErr w:type="gramStart"/>
      <w:r>
        <w:t>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  <w:proofErr w:type="gramEnd"/>
    </w:p>
    <w:p w:rsidR="001C031D" w:rsidRDefault="001C031D">
      <w:pPr>
        <w:pStyle w:val="ConsPlusNormal"/>
        <w:spacing w:before="220"/>
        <w:ind w:firstLine="540"/>
        <w:jc w:val="both"/>
      </w:pPr>
      <w:r>
        <w:t>4.20.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4.22. </w:t>
      </w:r>
      <w:proofErr w:type="gramStart"/>
      <w:r>
        <w:t xml:space="preserve">Сбор и систематизация </w:t>
      </w:r>
      <w:hyperlink r:id="rId29" w:history="1">
        <w:r>
          <w:rPr>
            <w:color w:val="0000FF"/>
          </w:rPr>
          <w:t>информации</w:t>
        </w:r>
      </w:hyperlink>
      <w:r>
        <w:t>, предоставляемой лицами, осуществляющими управление домами, по формам, утвержденным приказом Минэнерго и ЖКХ Мурманской области от 31.03.2015 N 60 "Об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которых осуществляется управление", о техническом состоянии каждого многоквартирного дома, включенного в региональную программу капитального ремонта.</w:t>
      </w:r>
      <w:proofErr w:type="gramEnd"/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4.23. Подготовка предложений в целях </w:t>
      </w:r>
      <w:proofErr w:type="gramStart"/>
      <w:r>
        <w:t>утверждения краткосрочных планов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4.24. Размещение в государственной информационной системе жилищно-коммунального хозяйства информации, предусмотренной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21.07.2014 N 209-ФЗ "О государственной информационной системе жилищно-коммунального хозяйства", в части, касающейся деятельности Комитета.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4.25. Рассмотрение обращений граждан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4.27. </w:t>
      </w:r>
      <w:proofErr w:type="gramStart"/>
      <w:r>
        <w:t xml:space="preserve">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</w:t>
      </w:r>
      <w:r>
        <w:lastRenderedPageBreak/>
        <w:t>ремонту жилищного фонда, подготовка предложений, направленных на улучшение дисциплины платежей.</w:t>
      </w:r>
      <w:proofErr w:type="gramEnd"/>
    </w:p>
    <w:p w:rsidR="001C031D" w:rsidRDefault="001C031D">
      <w:pPr>
        <w:pStyle w:val="ConsPlusNormal"/>
        <w:spacing w:before="220"/>
        <w:ind w:firstLine="540"/>
        <w:jc w:val="both"/>
      </w:pPr>
      <w:r>
        <w:t>4.28.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4.29.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муниципальных учреждениях, муниципальных предприятиях.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4.30. Осуществление функции муниципального заказчика в сфере закупок товаров, работ, услуг для обеспечения муниципальных нужд.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4.31. Подготовка информации по формам федерального статистического наблюдения в части, касающейся деятельности Комитета.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4.34. Осуществление иных функций в пределах компетенции Комитета,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5. Имущество Комитета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>5.1. Имущество Комитета находится в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5.2. Комитет владеет, пользуется и распоряжается имуществом в соответствии с законодательством Российской Федерации.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5.3. Комитет не вправе продавать принадлежащее ему на праве оперативного управления имущество, сдавать его в аренду, передавать в залог, распоряжаться этим имуществом иным способом без согласия комитета имущественных отношений города Мурманска.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6. Права Комитета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>Для осуществления своих функций Комитет имеет право: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6.1. Представлять интересы города Мурманска по вопросам, относящимся к жилищной сфере, в органах государственной власти, органах местного самоуправления, организациях, а также при осуществлении межмуниципального и международного сотрудничества.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6.2.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 xml:space="preserve">6.3. Представлять интересы города Мурманска по вопросам, отнесенным к функциям </w:t>
      </w:r>
      <w:r>
        <w:lastRenderedPageBreak/>
        <w:t>Комитета, в судебных органах Российской Федерации со всеми правами, предоставленными истцу, ответчику, третьему лицу законодательством Российской Федерации.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7. Организация работы Комитета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>7.1. Руководителем Комитета является председатель комитета по жилищной политике администрации города Мурманска (далее - председатель), который назначается на должность и освобождается от должности Главой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7.2. Председатель действует без доверенности от имени Комитета, представляет его интересы в государственных органах, предприятиях, организациях, учреждениях. Управляет, распоряжается имуществом в пределах, установленных договором о передаче имущества, заключает договоры, выдает доверенности, открывает лицевые счета в органах Федерального казначейства. В пределах своей компетенции издает приказы, принимает иные управленческие решения.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7.3. Председатель действует в соответствии с трудовым договором, должностной инструкцией, утвержденной Главой администрации города Мурманска, и подотчетен Главе администрации города Мурманска.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7.4. Председатель осуществляет руководство деятельностью Комитета на основе единоначалия, исполняет обязанности представителя нанимателя (работодателя) в отношении муниципальных служащих Комитета и несет персональную ответственность за деятельность Комитета.</w:t>
      </w:r>
    </w:p>
    <w:p w:rsidR="001C031D" w:rsidRDefault="001C031D">
      <w:pPr>
        <w:pStyle w:val="ConsPlusNormal"/>
        <w:jc w:val="both"/>
      </w:pPr>
      <w:r>
        <w:t xml:space="preserve">(п. 7.4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3-50)</w:t>
      </w:r>
    </w:p>
    <w:p w:rsidR="001C031D" w:rsidRDefault="001C031D">
      <w:pPr>
        <w:pStyle w:val="ConsPlusNormal"/>
        <w:spacing w:before="220"/>
        <w:ind w:firstLine="540"/>
        <w:jc w:val="both"/>
      </w:pPr>
      <w:r>
        <w:t>7.5. В структуру Комитета входят заместители председателя комитета по жилищной политике администрации города Мурманска (далее - заместители председателя), назначаемые на должность и освобождаемые от должности Главой администрации города Мурманска по представлению председателя. Заместители председателя осуществляют свои полномочия в соответствии с трудовыми договорами, должностными инструкциями, утверждаемыми Главой администрации города Мурманска, в отсутствие председателя исполняют его обязанности.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Title"/>
        <w:jc w:val="center"/>
        <w:outlineLvl w:val="1"/>
      </w:pPr>
      <w:r>
        <w:t>8. Реорганизация и ликвидация Комитета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ind w:firstLine="540"/>
        <w:jc w:val="both"/>
      </w:pPr>
      <w:r>
        <w:t>Реорганизация и ликвидация Комитета осуществляются в порядке, установленном законодательством Российской Федерации.</w:t>
      </w: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jc w:val="both"/>
      </w:pPr>
    </w:p>
    <w:p w:rsidR="001C031D" w:rsidRDefault="001C0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A6E" w:rsidRDefault="00F87A6E">
      <w:bookmarkStart w:id="1" w:name="_GoBack"/>
      <w:bookmarkEnd w:id="1"/>
    </w:p>
    <w:sectPr w:rsidR="00F87A6E" w:rsidSect="003F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1D"/>
    <w:rsid w:val="001C031D"/>
    <w:rsid w:val="0074307F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C5F61A0A223AC8782A4FF5E5315397C7CD89BCD2F07F02C390605489EA50B702C818871CB9D6230C1B33BAD0648C398F253C120A6BA4091B90E553J" TargetMode="External"/><Relationship Id="rId13" Type="http://schemas.openxmlformats.org/officeDocument/2006/relationships/hyperlink" Target="consultantplus://offline/ref=9AE5C5F61A0A223AC8782A4FF5E5315397C7CD89B0D1F1770DC390605489EA50B702C80A8744B5D421121A36AF8635CAE65CJ" TargetMode="External"/><Relationship Id="rId18" Type="http://schemas.openxmlformats.org/officeDocument/2006/relationships/hyperlink" Target="consultantplus://offline/ref=9AE5C5F61A0A223AC8782A4FF5E5315397C7CD89BCDEF07D0CC390605489EA50B702C818871CB9D6230C1B33BAD0648C398F253C120A6BA4091B90E553J" TargetMode="External"/><Relationship Id="rId26" Type="http://schemas.openxmlformats.org/officeDocument/2006/relationships/hyperlink" Target="consultantplus://offline/ref=9AE5C5F61A0A223AC8782A4FF5E5315397C7CD89B0D7FB760EC390605489EA50B702C818871CB9D6230C1A34BAD0648C398F253C120A6BA4091B90E55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5C5F61A0A223AC8783442E3896F5692C49481B280AF2B07C9C5380BD0BA17E6049E59DD10B8C8210C19E35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AE5C5F61A0A223AC8782A4FF5E5315397C7CD89BDDFFA7F02C390605489EA50B702C818871CB9D6230C1B33BAD0648C398F253C120A6BA4091B90E553J" TargetMode="External"/><Relationship Id="rId12" Type="http://schemas.openxmlformats.org/officeDocument/2006/relationships/hyperlink" Target="consultantplus://offline/ref=9AE5C5F61A0A223AC8783442E3896F5693C99B8CB8D6F829569CCB3D0380E007E24DC956C113A6D723121936B3E854J" TargetMode="External"/><Relationship Id="rId17" Type="http://schemas.openxmlformats.org/officeDocument/2006/relationships/hyperlink" Target="consultantplus://offline/ref=9AE5C5F61A0A223AC8782A4FF5E5315397C7CD89BCD2F07F02C390605489EA50B702C818871CB9D6230C1B33BAD0648C398F253C120A6BA4091B90E553J" TargetMode="External"/><Relationship Id="rId25" Type="http://schemas.openxmlformats.org/officeDocument/2006/relationships/hyperlink" Target="consultantplus://offline/ref=9AE5C5F61A0A223AC8782A4FF5E5315397C7CD89BCDEF07D0CC390605489EA50B702C818871CB9D6230C1B3EBAD0648C398F253C120A6BA4091B90E553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E5C5F61A0A223AC8782A4FF5E5315397C7CD89BDDFFA7F02C390605489EA50B702C818871CB9D6230C1B33BAD0648C398F253C120A6BA4091B90E553J" TargetMode="External"/><Relationship Id="rId20" Type="http://schemas.openxmlformats.org/officeDocument/2006/relationships/hyperlink" Target="consultantplus://offline/ref=9AE5C5F61A0A223AC8782A4FF5E5315397C7CD89BCDEF07D0CC390605489EA50B702C818871CB9D6230C1B31BAD0648C398F253C120A6BA4091B90E553J" TargetMode="External"/><Relationship Id="rId29" Type="http://schemas.openxmlformats.org/officeDocument/2006/relationships/hyperlink" Target="consultantplus://offline/ref=9AE5C5F61A0A223AC8782A4FF5E5315397C7CD89BFD0FA7E0EC390605489EA50B702C818871CB9D6230C1B3EBAD0648C398F253C120A6BA4091B90E55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5C5F61A0A223AC8782A4FF5E5315397C7CD89BDD7FA7C02C390605489EA50B702C818871CB9D6230C1B33BAD0648C398F253C120A6BA4091B90E553J" TargetMode="External"/><Relationship Id="rId11" Type="http://schemas.openxmlformats.org/officeDocument/2006/relationships/hyperlink" Target="consultantplus://offline/ref=9AE5C5F61A0A223AC8783442E3896F5693C99485B8D1F829569CCB3D0380E007F04D915AC311B9D025074F67F5D138CA6E9C263E12096BB8E05BJ" TargetMode="External"/><Relationship Id="rId24" Type="http://schemas.openxmlformats.org/officeDocument/2006/relationships/hyperlink" Target="consultantplus://offline/ref=9AE5C5F61A0A223AC8782A4FF5E5315397C7CD89B1D6F37F0EC390605489EA50B702C80A8744B5D421121A36AF8635CAE65CJ" TargetMode="External"/><Relationship Id="rId32" Type="http://schemas.openxmlformats.org/officeDocument/2006/relationships/hyperlink" Target="consultantplus://offline/ref=9AE5C5F61A0A223AC8782A4FF5E5315397C7CD89BCD2F07F02C390605489EA50B702C818871CB9D6230C1B30BAD0648C398F253C120A6BA4091B90E55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E5C5F61A0A223AC8782A4FF5E5315397C7CD89BDD7FA7C02C390605489EA50B702C818871CB9D6230C1B33BAD0648C398F253C120A6BA4091B90E553J" TargetMode="External"/><Relationship Id="rId23" Type="http://schemas.openxmlformats.org/officeDocument/2006/relationships/hyperlink" Target="consultantplus://offline/ref=9AE5C5F61A0A223AC8783442E3896F5693C99B8CBDD5F829569CCB3D0380E007E24DC956C113A6D723121936B3E854J" TargetMode="External"/><Relationship Id="rId28" Type="http://schemas.openxmlformats.org/officeDocument/2006/relationships/hyperlink" Target="consultantplus://offline/ref=9AE5C5F61A0A223AC8782A4FF5E5315397C7CD89B0D7FB760EC390605489EA50B702C818871CB9D6230C1A3EBAD0648C398F253C120A6BA4091B90E553J" TargetMode="External"/><Relationship Id="rId10" Type="http://schemas.openxmlformats.org/officeDocument/2006/relationships/hyperlink" Target="consultantplus://offline/ref=9AE5C5F61A0A223AC8782A4FF5E5315397C7CD89B0D7FB760EC390605489EA50B702C818871CB9D6230C1B33BAD0648C398F253C120A6BA4091B90E553J" TargetMode="External"/><Relationship Id="rId19" Type="http://schemas.openxmlformats.org/officeDocument/2006/relationships/hyperlink" Target="consultantplus://offline/ref=9AE5C5F61A0A223AC8782A4FF5E5315397C7CD89B0D7FB760EC390605489EA50B702C818871CB9D6230C1B33BAD0648C398F253C120A6BA4091B90E553J" TargetMode="External"/><Relationship Id="rId31" Type="http://schemas.openxmlformats.org/officeDocument/2006/relationships/hyperlink" Target="consultantplus://offline/ref=9AE5C5F61A0A223AC8783442E3896F5693CD978CBBD6F829569CCB3D0380E007E24DC956C113A6D723121936B3E85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5C5F61A0A223AC8782A4FF5E5315397C7CD89BCDEF07D0CC390605489EA50B702C818871CB9D6230C1B33BAD0648C398F253C120A6BA4091B90E553J" TargetMode="External"/><Relationship Id="rId14" Type="http://schemas.openxmlformats.org/officeDocument/2006/relationships/hyperlink" Target="consultantplus://offline/ref=9AE5C5F61A0A223AC8782A4FF5E5315397C7CD89B1D6F37F0EC390605489EA50B702C818871CB9D6220C1A35BAD0648C398F253C120A6BA4091B90E553J" TargetMode="External"/><Relationship Id="rId22" Type="http://schemas.openxmlformats.org/officeDocument/2006/relationships/hyperlink" Target="consultantplus://offline/ref=9AE5C5F61A0A223AC8783442E3896F5693C99485B8D1F829569CCB3D0380E007F04D915AC311B9D025074F67F5D138CA6E9C263E12096BB8E05BJ" TargetMode="External"/><Relationship Id="rId27" Type="http://schemas.openxmlformats.org/officeDocument/2006/relationships/hyperlink" Target="consultantplus://offline/ref=9AE5C5F61A0A223AC8782A4FF5E5315397C7CD89B0D7FB760EC390605489EA50B702C818871CB9D6230C1A35BAD0648C398F253C120A6BA4091B90E553J" TargetMode="External"/><Relationship Id="rId30" Type="http://schemas.openxmlformats.org/officeDocument/2006/relationships/hyperlink" Target="consultantplus://offline/ref=9AE5C5F61A0A223AC8783442E3896F5693C8928DB9D3F829569CCB3D0380E007E24DC956C113A6D723121936B3E8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Богоносцева Анна Сергеевна</dc:creator>
  <cp:lastModifiedBy>Богоносцева Анна Сергеевна</cp:lastModifiedBy>
  <cp:revision>1</cp:revision>
  <dcterms:created xsi:type="dcterms:W3CDTF">2020-10-22T09:57:00Z</dcterms:created>
  <dcterms:modified xsi:type="dcterms:W3CDTF">2020-10-22T09:58:00Z</dcterms:modified>
</cp:coreProperties>
</file>