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89" w:rsidRPr="004B5391" w:rsidRDefault="00342289" w:rsidP="00342289">
      <w:pPr>
        <w:ind w:left="10490"/>
        <w:jc w:val="center"/>
        <w:rPr>
          <w:sz w:val="28"/>
          <w:szCs w:val="28"/>
        </w:rPr>
      </w:pPr>
      <w:r w:rsidRPr="004B5391">
        <w:rPr>
          <w:sz w:val="28"/>
          <w:szCs w:val="28"/>
        </w:rPr>
        <w:t>Приложение</w:t>
      </w:r>
      <w:r w:rsidR="006A7A60">
        <w:rPr>
          <w:sz w:val="28"/>
          <w:szCs w:val="28"/>
        </w:rPr>
        <w:t xml:space="preserve"> № </w:t>
      </w:r>
      <w:r w:rsidR="007607B4">
        <w:rPr>
          <w:sz w:val="28"/>
          <w:szCs w:val="28"/>
        </w:rPr>
        <w:t>1</w:t>
      </w:r>
    </w:p>
    <w:p w:rsidR="00342289" w:rsidRPr="004B5391" w:rsidRDefault="00342289" w:rsidP="00342289">
      <w:pPr>
        <w:ind w:left="10490"/>
        <w:jc w:val="center"/>
        <w:rPr>
          <w:sz w:val="28"/>
          <w:szCs w:val="28"/>
        </w:rPr>
      </w:pPr>
      <w:r w:rsidRPr="004B5391">
        <w:rPr>
          <w:sz w:val="28"/>
          <w:szCs w:val="28"/>
        </w:rPr>
        <w:t>к постановлению администрации</w:t>
      </w:r>
    </w:p>
    <w:p w:rsidR="00342289" w:rsidRPr="004B5391" w:rsidRDefault="00342289" w:rsidP="00342289">
      <w:pPr>
        <w:ind w:left="10490"/>
        <w:jc w:val="center"/>
        <w:rPr>
          <w:sz w:val="28"/>
          <w:szCs w:val="28"/>
        </w:rPr>
      </w:pPr>
      <w:r w:rsidRPr="004B5391">
        <w:rPr>
          <w:sz w:val="28"/>
          <w:szCs w:val="28"/>
        </w:rPr>
        <w:t>города Мурманска</w:t>
      </w:r>
    </w:p>
    <w:p w:rsidR="00342289" w:rsidRPr="008D0D8D" w:rsidRDefault="006B1186" w:rsidP="006B1186">
      <w:pPr>
        <w:ind w:left="10773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342289" w:rsidRPr="00B466F5">
        <w:rPr>
          <w:rFonts w:eastAsia="Calibri"/>
          <w:sz w:val="28"/>
          <w:szCs w:val="28"/>
          <w:lang w:eastAsia="en-US"/>
        </w:rPr>
        <w:t>от</w:t>
      </w:r>
      <w:r w:rsidR="008E5959">
        <w:rPr>
          <w:rFonts w:eastAsia="Calibri"/>
          <w:sz w:val="28"/>
          <w:szCs w:val="28"/>
          <w:lang w:eastAsia="en-US"/>
        </w:rPr>
        <w:t xml:space="preserve">                  </w:t>
      </w:r>
      <w:r w:rsidR="001248A8">
        <w:rPr>
          <w:rFonts w:eastAsia="Calibri"/>
          <w:sz w:val="28"/>
          <w:szCs w:val="28"/>
          <w:lang w:eastAsia="en-US"/>
        </w:rPr>
        <w:t xml:space="preserve"> </w:t>
      </w:r>
      <w:r w:rsidR="00342289" w:rsidRPr="00B466F5">
        <w:rPr>
          <w:rFonts w:eastAsia="Calibri"/>
          <w:sz w:val="28"/>
          <w:szCs w:val="28"/>
          <w:lang w:eastAsia="en-US"/>
        </w:rPr>
        <w:t>№</w:t>
      </w:r>
      <w:r w:rsidR="001248A8">
        <w:rPr>
          <w:rFonts w:eastAsia="Calibri"/>
          <w:sz w:val="28"/>
          <w:szCs w:val="28"/>
          <w:lang w:eastAsia="en-US"/>
        </w:rPr>
        <w:t xml:space="preserve"> </w:t>
      </w:r>
    </w:p>
    <w:p w:rsidR="00AE4B44" w:rsidRPr="00B466F5" w:rsidRDefault="00AE4B44" w:rsidP="00746B59">
      <w:pPr>
        <w:ind w:left="10773"/>
        <w:jc w:val="center"/>
        <w:rPr>
          <w:rFonts w:eastAsia="Calibri"/>
          <w:sz w:val="20"/>
          <w:szCs w:val="20"/>
          <w:lang w:eastAsia="en-US"/>
        </w:rPr>
      </w:pPr>
    </w:p>
    <w:p w:rsidR="00746B59" w:rsidRPr="00B466F5" w:rsidRDefault="001363BC" w:rsidP="00746B59">
      <w:pPr>
        <w:ind w:left="10773"/>
        <w:jc w:val="center"/>
        <w:rPr>
          <w:rFonts w:eastAsia="Calibri"/>
          <w:sz w:val="20"/>
          <w:szCs w:val="20"/>
          <w:lang w:eastAsia="en-US"/>
        </w:rPr>
      </w:pPr>
      <w:r w:rsidRPr="00B466F5">
        <w:rPr>
          <w:rFonts w:eastAsia="Calibri"/>
          <w:sz w:val="28"/>
          <w:szCs w:val="28"/>
          <w:lang w:eastAsia="en-US"/>
        </w:rPr>
        <w:t xml:space="preserve"> </w:t>
      </w:r>
    </w:p>
    <w:p w:rsidR="001F6B8B" w:rsidRPr="00B314FE" w:rsidRDefault="001F6B8B" w:rsidP="001F6B8B">
      <w:pPr>
        <w:tabs>
          <w:tab w:val="left" w:pos="6806"/>
        </w:tabs>
        <w:jc w:val="center"/>
        <w:rPr>
          <w:rFonts w:eastAsia="Calibri"/>
          <w:sz w:val="28"/>
          <w:szCs w:val="28"/>
          <w:lang w:eastAsia="en-US"/>
        </w:rPr>
      </w:pPr>
      <w:r w:rsidRPr="00B314FE">
        <w:rPr>
          <w:rFonts w:eastAsia="Calibri"/>
          <w:sz w:val="28"/>
          <w:szCs w:val="28"/>
          <w:lang w:eastAsia="en-US"/>
        </w:rPr>
        <w:t>3.3. Перечень основных мероприятий подпрограммы на 2019-2022 годы</w:t>
      </w:r>
    </w:p>
    <w:p w:rsidR="001F6B8B" w:rsidRPr="00B314FE" w:rsidRDefault="001F6B8B" w:rsidP="001F6B8B">
      <w:pPr>
        <w:tabs>
          <w:tab w:val="left" w:pos="6806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112"/>
        <w:gridCol w:w="820"/>
        <w:gridCol w:w="823"/>
        <w:gridCol w:w="1149"/>
        <w:gridCol w:w="992"/>
        <w:gridCol w:w="995"/>
        <w:gridCol w:w="986"/>
        <w:gridCol w:w="1001"/>
        <w:gridCol w:w="1550"/>
        <w:gridCol w:w="710"/>
        <w:gridCol w:w="567"/>
        <w:gridCol w:w="567"/>
        <w:gridCol w:w="710"/>
        <w:gridCol w:w="1417"/>
      </w:tblGrid>
      <w:tr w:rsidR="001F6B8B" w:rsidRPr="00B314FE" w:rsidTr="00D95C18">
        <w:trPr>
          <w:trHeight w:val="450"/>
          <w:tblHeader/>
        </w:trPr>
        <w:tc>
          <w:tcPr>
            <w:tcW w:w="152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71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276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B314FE">
              <w:rPr>
                <w:sz w:val="20"/>
                <w:szCs w:val="20"/>
              </w:rPr>
              <w:t>выпол</w:t>
            </w:r>
            <w:proofErr w:type="spellEnd"/>
            <w:r w:rsidRPr="00B314FE">
              <w:rPr>
                <w:sz w:val="20"/>
                <w:szCs w:val="20"/>
              </w:rPr>
              <w:t>-нения</w:t>
            </w:r>
            <w:proofErr w:type="gramEnd"/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(год)</w:t>
            </w:r>
          </w:p>
        </w:tc>
        <w:tc>
          <w:tcPr>
            <w:tcW w:w="277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14FE">
              <w:rPr>
                <w:sz w:val="20"/>
                <w:szCs w:val="20"/>
              </w:rPr>
              <w:t>Источ-ники</w:t>
            </w:r>
            <w:proofErr w:type="spellEnd"/>
            <w:proofErr w:type="gramEnd"/>
            <w:r w:rsidRPr="00B314FE">
              <w:rPr>
                <w:sz w:val="20"/>
                <w:szCs w:val="20"/>
              </w:rPr>
              <w:t xml:space="preserve"> </w:t>
            </w:r>
            <w:proofErr w:type="spellStart"/>
            <w:r w:rsidRPr="00B314FE">
              <w:rPr>
                <w:sz w:val="20"/>
                <w:szCs w:val="20"/>
              </w:rPr>
              <w:t>финан</w:t>
            </w:r>
            <w:proofErr w:type="spellEnd"/>
            <w:r w:rsidRPr="00B314FE">
              <w:rPr>
                <w:sz w:val="20"/>
                <w:szCs w:val="20"/>
              </w:rPr>
              <w:t>-сиро-</w:t>
            </w:r>
            <w:proofErr w:type="spellStart"/>
            <w:r w:rsidRPr="00B314FE">
              <w:rPr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725" w:type="pct"/>
            <w:gridSpan w:val="5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382" w:type="pct"/>
            <w:gridSpan w:val="5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477" w:type="pct"/>
            <w:vMerge w:val="restart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Исполнители, </w:t>
            </w: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перечень </w:t>
            </w: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организаций, </w:t>
            </w: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участвующих </w:t>
            </w: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 реализации </w:t>
            </w: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основных </w:t>
            </w: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мероприятий</w:t>
            </w:r>
          </w:p>
        </w:tc>
      </w:tr>
      <w:tr w:rsidR="001F6B8B" w:rsidRPr="00B314FE" w:rsidTr="00D95C18">
        <w:trPr>
          <w:trHeight w:val="645"/>
          <w:tblHeader/>
        </w:trPr>
        <w:tc>
          <w:tcPr>
            <w:tcW w:w="152" w:type="pct"/>
            <w:vMerge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77" w:type="pct"/>
            <w:vMerge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Всего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2019</w:t>
            </w: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2020</w:t>
            </w: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год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2021</w:t>
            </w: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год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2022</w:t>
            </w: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год</w:t>
            </w:r>
          </w:p>
        </w:tc>
        <w:tc>
          <w:tcPr>
            <w:tcW w:w="522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Наименование, ед. изм.</w:t>
            </w:r>
          </w:p>
        </w:tc>
        <w:tc>
          <w:tcPr>
            <w:tcW w:w="239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4"/>
                <w:sz w:val="20"/>
                <w:szCs w:val="20"/>
              </w:rPr>
            </w:pPr>
            <w:r w:rsidRPr="00B314FE">
              <w:rPr>
                <w:spacing w:val="-14"/>
                <w:sz w:val="20"/>
                <w:szCs w:val="20"/>
              </w:rPr>
              <w:t>2019</w:t>
            </w:r>
          </w:p>
          <w:p w:rsidR="001F6B8B" w:rsidRPr="00B314FE" w:rsidRDefault="001F6B8B" w:rsidP="00D95C18">
            <w:pPr>
              <w:jc w:val="center"/>
              <w:rPr>
                <w:spacing w:val="-14"/>
                <w:sz w:val="20"/>
                <w:szCs w:val="20"/>
              </w:rPr>
            </w:pPr>
            <w:r w:rsidRPr="00B314FE">
              <w:rPr>
                <w:spacing w:val="-14"/>
                <w:sz w:val="20"/>
                <w:szCs w:val="20"/>
              </w:rPr>
              <w:t>год</w:t>
            </w:r>
          </w:p>
        </w:tc>
        <w:tc>
          <w:tcPr>
            <w:tcW w:w="191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4"/>
                <w:sz w:val="20"/>
                <w:szCs w:val="20"/>
              </w:rPr>
            </w:pPr>
            <w:r w:rsidRPr="00B314FE">
              <w:rPr>
                <w:spacing w:val="-14"/>
                <w:sz w:val="20"/>
                <w:szCs w:val="20"/>
              </w:rPr>
              <w:t xml:space="preserve">2020 </w:t>
            </w:r>
          </w:p>
          <w:p w:rsidR="001F6B8B" w:rsidRPr="00B314FE" w:rsidRDefault="001F6B8B" w:rsidP="00D95C18">
            <w:pPr>
              <w:jc w:val="center"/>
              <w:rPr>
                <w:spacing w:val="-14"/>
                <w:sz w:val="20"/>
                <w:szCs w:val="20"/>
              </w:rPr>
            </w:pPr>
            <w:r w:rsidRPr="00B314FE">
              <w:rPr>
                <w:spacing w:val="-14"/>
                <w:sz w:val="20"/>
                <w:szCs w:val="20"/>
              </w:rPr>
              <w:t>год</w:t>
            </w:r>
          </w:p>
        </w:tc>
        <w:tc>
          <w:tcPr>
            <w:tcW w:w="191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4"/>
                <w:sz w:val="20"/>
                <w:szCs w:val="20"/>
              </w:rPr>
            </w:pPr>
            <w:r w:rsidRPr="00B314FE">
              <w:rPr>
                <w:spacing w:val="-14"/>
                <w:sz w:val="20"/>
                <w:szCs w:val="20"/>
              </w:rPr>
              <w:t>2021 год</w:t>
            </w:r>
          </w:p>
        </w:tc>
        <w:tc>
          <w:tcPr>
            <w:tcW w:w="239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4"/>
                <w:sz w:val="20"/>
                <w:szCs w:val="20"/>
              </w:rPr>
            </w:pPr>
            <w:r w:rsidRPr="00B314FE">
              <w:rPr>
                <w:spacing w:val="-14"/>
                <w:sz w:val="20"/>
                <w:szCs w:val="20"/>
              </w:rPr>
              <w:t>2022 год</w:t>
            </w:r>
          </w:p>
        </w:tc>
        <w:tc>
          <w:tcPr>
            <w:tcW w:w="477" w:type="pct"/>
            <w:vMerge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F6B8B" w:rsidRPr="00B314FE" w:rsidTr="00D95C18">
        <w:trPr>
          <w:tblHeader/>
        </w:trPr>
        <w:tc>
          <w:tcPr>
            <w:tcW w:w="152" w:type="pc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1</w:t>
            </w:r>
          </w:p>
        </w:tc>
        <w:tc>
          <w:tcPr>
            <w:tcW w:w="711" w:type="pc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2</w:t>
            </w:r>
          </w:p>
        </w:tc>
        <w:tc>
          <w:tcPr>
            <w:tcW w:w="276" w:type="pc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3</w:t>
            </w:r>
          </w:p>
        </w:tc>
        <w:tc>
          <w:tcPr>
            <w:tcW w:w="277" w:type="pc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5</w:t>
            </w:r>
          </w:p>
        </w:tc>
        <w:tc>
          <w:tcPr>
            <w:tcW w:w="334" w:type="pc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6</w:t>
            </w:r>
          </w:p>
        </w:tc>
        <w:tc>
          <w:tcPr>
            <w:tcW w:w="335" w:type="pc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8</w:t>
            </w:r>
          </w:p>
        </w:tc>
        <w:tc>
          <w:tcPr>
            <w:tcW w:w="337" w:type="pc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9</w:t>
            </w:r>
          </w:p>
        </w:tc>
        <w:tc>
          <w:tcPr>
            <w:tcW w:w="522" w:type="pc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10</w:t>
            </w:r>
          </w:p>
        </w:tc>
        <w:tc>
          <w:tcPr>
            <w:tcW w:w="239" w:type="pc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11</w:t>
            </w:r>
          </w:p>
        </w:tc>
        <w:tc>
          <w:tcPr>
            <w:tcW w:w="191" w:type="pc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12</w:t>
            </w:r>
          </w:p>
        </w:tc>
        <w:tc>
          <w:tcPr>
            <w:tcW w:w="191" w:type="pc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13</w:t>
            </w:r>
          </w:p>
        </w:tc>
        <w:tc>
          <w:tcPr>
            <w:tcW w:w="239" w:type="pc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14</w:t>
            </w:r>
          </w:p>
        </w:tc>
        <w:tc>
          <w:tcPr>
            <w:tcW w:w="477" w:type="pc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15</w:t>
            </w:r>
          </w:p>
        </w:tc>
      </w:tr>
      <w:tr w:rsidR="001F6B8B" w:rsidRPr="00B314FE" w:rsidTr="00D95C18">
        <w:tc>
          <w:tcPr>
            <w:tcW w:w="5000" w:type="pct"/>
            <w:gridSpan w:val="15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Цель: повышение уровня благоустройства дворовых территорий и территорий общего пользования города Мурманска в рамках приоритетного проекта «Формирование комфортной городской среды»</w:t>
            </w:r>
          </w:p>
        </w:tc>
      </w:tr>
      <w:tr w:rsidR="0073150E" w:rsidRPr="00B314FE" w:rsidTr="00D95C18">
        <w:trPr>
          <w:trHeight w:val="251"/>
        </w:trPr>
        <w:tc>
          <w:tcPr>
            <w:tcW w:w="152" w:type="pct"/>
            <w:vMerge w:val="restar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1</w:t>
            </w:r>
          </w:p>
        </w:tc>
        <w:tc>
          <w:tcPr>
            <w:tcW w:w="711" w:type="pct"/>
            <w:vMerge w:val="restart"/>
          </w:tcPr>
          <w:p w:rsidR="0073150E" w:rsidRPr="00B314FE" w:rsidRDefault="0073150E" w:rsidP="0073150E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Основное мероприятие: благоустройство общественных территорий</w:t>
            </w:r>
          </w:p>
        </w:tc>
        <w:tc>
          <w:tcPr>
            <w:tcW w:w="276" w:type="pct"/>
            <w:vMerge w:val="restar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2019-2022 </w:t>
            </w:r>
          </w:p>
        </w:tc>
        <w:tc>
          <w:tcPr>
            <w:tcW w:w="277" w:type="pc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Всего, в </w:t>
            </w:r>
            <w:proofErr w:type="spellStart"/>
            <w:r w:rsidRPr="00B314FE">
              <w:rPr>
                <w:sz w:val="20"/>
                <w:szCs w:val="20"/>
              </w:rPr>
              <w:t>т.ч</w:t>
            </w:r>
            <w:proofErr w:type="spellEnd"/>
            <w:r w:rsidRPr="00B314FE">
              <w:rPr>
                <w:sz w:val="20"/>
                <w:szCs w:val="20"/>
              </w:rPr>
              <w:t>.</w:t>
            </w:r>
          </w:p>
        </w:tc>
        <w:tc>
          <w:tcPr>
            <w:tcW w:w="387" w:type="pc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41 380,3</w:t>
            </w:r>
          </w:p>
        </w:tc>
        <w:tc>
          <w:tcPr>
            <w:tcW w:w="334" w:type="pc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41 380,3</w:t>
            </w:r>
          </w:p>
        </w:tc>
        <w:tc>
          <w:tcPr>
            <w:tcW w:w="335" w:type="pct"/>
            <w:vAlign w:val="center"/>
          </w:tcPr>
          <w:p w:rsidR="0073150E" w:rsidRPr="00B314FE" w:rsidRDefault="0073150E" w:rsidP="0073150E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2" w:type="pc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Merge w:val="restart"/>
            <w:vAlign w:val="center"/>
          </w:tcPr>
          <w:p w:rsidR="0073150E" w:rsidRPr="00B314FE" w:rsidRDefault="0073150E" w:rsidP="0073150E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Доля </w:t>
            </w:r>
            <w:proofErr w:type="gramStart"/>
            <w:r w:rsidRPr="00B314FE">
              <w:rPr>
                <w:sz w:val="20"/>
                <w:szCs w:val="20"/>
              </w:rPr>
              <w:t>благоустроен-</w:t>
            </w:r>
            <w:proofErr w:type="spellStart"/>
            <w:r w:rsidRPr="00B314F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B314FE">
              <w:rPr>
                <w:sz w:val="20"/>
                <w:szCs w:val="20"/>
              </w:rPr>
              <w:t xml:space="preserve"> общественных территорий от общего количества общественных территорий, %</w:t>
            </w:r>
          </w:p>
        </w:tc>
        <w:tc>
          <w:tcPr>
            <w:tcW w:w="239" w:type="pct"/>
            <w:vMerge w:val="restar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60,0</w:t>
            </w:r>
          </w:p>
        </w:tc>
        <w:tc>
          <w:tcPr>
            <w:tcW w:w="191" w:type="pct"/>
            <w:vMerge w:val="restar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vMerge w:val="restar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vMerge w:val="restar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  <w:vMerge w:val="restart"/>
          </w:tcPr>
          <w:p w:rsidR="0073150E" w:rsidRPr="00B314FE" w:rsidRDefault="0073150E" w:rsidP="0073150E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МАУК «Мурманские городские парки и скверы»</w:t>
            </w:r>
          </w:p>
        </w:tc>
      </w:tr>
      <w:tr w:rsidR="0073150E" w:rsidRPr="00B314FE" w:rsidTr="00D95C18">
        <w:trPr>
          <w:trHeight w:val="485"/>
        </w:trPr>
        <w:tc>
          <w:tcPr>
            <w:tcW w:w="152" w:type="pct"/>
            <w:vMerge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73150E" w:rsidRPr="00B314FE" w:rsidRDefault="0073150E" w:rsidP="0073150E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МБ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41 380,3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41 380,3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73150E" w:rsidRPr="00B314FE" w:rsidRDefault="0073150E" w:rsidP="0073150E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Merge/>
            <w:vAlign w:val="center"/>
          </w:tcPr>
          <w:p w:rsidR="0073150E" w:rsidRPr="00B314FE" w:rsidRDefault="0073150E" w:rsidP="0073150E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</w:tcPr>
          <w:p w:rsidR="0073150E" w:rsidRPr="00B314FE" w:rsidRDefault="0073150E" w:rsidP="0073150E">
            <w:pPr>
              <w:jc w:val="center"/>
              <w:rPr>
                <w:spacing w:val="-16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73150E" w:rsidRPr="00B314FE" w:rsidRDefault="0073150E" w:rsidP="0073150E">
            <w:pPr>
              <w:jc w:val="center"/>
              <w:rPr>
                <w:spacing w:val="-16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73150E" w:rsidRPr="00B314FE" w:rsidRDefault="0073150E" w:rsidP="0073150E">
            <w:pPr>
              <w:jc w:val="center"/>
              <w:rPr>
                <w:spacing w:val="-16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73150E" w:rsidRPr="00B314FE" w:rsidRDefault="0073150E" w:rsidP="0073150E">
            <w:pPr>
              <w:jc w:val="center"/>
              <w:rPr>
                <w:spacing w:val="-16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73150E" w:rsidRPr="00B314FE" w:rsidRDefault="0073150E" w:rsidP="0073150E">
            <w:pPr>
              <w:rPr>
                <w:sz w:val="20"/>
                <w:szCs w:val="20"/>
              </w:rPr>
            </w:pPr>
          </w:p>
        </w:tc>
      </w:tr>
      <w:tr w:rsidR="0073150E" w:rsidRPr="00B314FE" w:rsidTr="00D95C18">
        <w:trPr>
          <w:trHeight w:val="970"/>
        </w:trPr>
        <w:tc>
          <w:tcPr>
            <w:tcW w:w="152" w:type="pct"/>
            <w:vMerge w:val="restart"/>
            <w:vAlign w:val="center"/>
          </w:tcPr>
          <w:p w:rsidR="0073150E" w:rsidRPr="00B314FE" w:rsidRDefault="0073150E" w:rsidP="0073150E">
            <w:pPr>
              <w:jc w:val="center"/>
              <w:rPr>
                <w:spacing w:val="-12"/>
                <w:sz w:val="20"/>
                <w:szCs w:val="20"/>
              </w:rPr>
            </w:pPr>
            <w:r w:rsidRPr="00B314FE">
              <w:rPr>
                <w:spacing w:val="-12"/>
                <w:sz w:val="20"/>
                <w:szCs w:val="20"/>
              </w:rPr>
              <w:t>1.1</w:t>
            </w:r>
          </w:p>
        </w:tc>
        <w:tc>
          <w:tcPr>
            <w:tcW w:w="711" w:type="pct"/>
            <w:vMerge w:val="restart"/>
            <w:vAlign w:val="center"/>
          </w:tcPr>
          <w:p w:rsidR="0073150E" w:rsidRPr="00B314FE" w:rsidRDefault="0073150E" w:rsidP="0073150E">
            <w:pPr>
              <w:spacing w:line="216" w:lineRule="auto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76" w:type="pct"/>
            <w:vMerge w:val="restar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2019-2022</w:t>
            </w:r>
          </w:p>
        </w:tc>
        <w:tc>
          <w:tcPr>
            <w:tcW w:w="277" w:type="pc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Всего, </w:t>
            </w:r>
          </w:p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 </w:t>
            </w:r>
            <w:proofErr w:type="spellStart"/>
            <w:r w:rsidRPr="00B314FE">
              <w:rPr>
                <w:sz w:val="20"/>
                <w:szCs w:val="20"/>
              </w:rPr>
              <w:t>т.ч</w:t>
            </w:r>
            <w:proofErr w:type="spellEnd"/>
            <w:r w:rsidRPr="00B314FE">
              <w:rPr>
                <w:sz w:val="20"/>
                <w:szCs w:val="20"/>
              </w:rPr>
              <w:t>.</w:t>
            </w:r>
          </w:p>
        </w:tc>
        <w:tc>
          <w:tcPr>
            <w:tcW w:w="387" w:type="pc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41 380,3</w:t>
            </w:r>
          </w:p>
        </w:tc>
        <w:tc>
          <w:tcPr>
            <w:tcW w:w="334" w:type="pc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41 380,3</w:t>
            </w:r>
          </w:p>
        </w:tc>
        <w:tc>
          <w:tcPr>
            <w:tcW w:w="335" w:type="pct"/>
            <w:vAlign w:val="center"/>
          </w:tcPr>
          <w:p w:rsidR="0073150E" w:rsidRPr="00B314FE" w:rsidRDefault="0073150E" w:rsidP="0073150E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2" w:type="pc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Merge w:val="restart"/>
          </w:tcPr>
          <w:p w:rsidR="0073150E" w:rsidRPr="00B314FE" w:rsidRDefault="0073150E" w:rsidP="0073150E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Площадь </w:t>
            </w:r>
            <w:proofErr w:type="gramStart"/>
            <w:r w:rsidRPr="00B314FE">
              <w:rPr>
                <w:sz w:val="20"/>
                <w:szCs w:val="20"/>
              </w:rPr>
              <w:t>благоустроен-</w:t>
            </w:r>
            <w:proofErr w:type="spellStart"/>
            <w:r w:rsidRPr="00B314F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B314FE">
              <w:rPr>
                <w:sz w:val="20"/>
                <w:szCs w:val="20"/>
              </w:rPr>
              <w:t xml:space="preserve"> общественных территорий (нарастающим итогом), тыс.м</w:t>
            </w:r>
            <w:r w:rsidRPr="00B314F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9" w:type="pct"/>
            <w:vMerge w:val="restart"/>
            <w:vAlign w:val="center"/>
          </w:tcPr>
          <w:p w:rsidR="0073150E" w:rsidRPr="00B314FE" w:rsidRDefault="0073150E" w:rsidP="0073150E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245,5</w:t>
            </w:r>
          </w:p>
        </w:tc>
        <w:tc>
          <w:tcPr>
            <w:tcW w:w="191" w:type="pct"/>
            <w:vMerge w:val="restar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vMerge w:val="restart"/>
            <w:vAlign w:val="center"/>
          </w:tcPr>
          <w:p w:rsidR="0073150E" w:rsidRPr="00B314FE" w:rsidRDefault="0073150E" w:rsidP="0073150E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39" w:type="pct"/>
            <w:vMerge w:val="restart"/>
            <w:vAlign w:val="center"/>
          </w:tcPr>
          <w:p w:rsidR="0073150E" w:rsidRPr="00B314FE" w:rsidRDefault="0073150E" w:rsidP="0073150E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477" w:type="pct"/>
            <w:vMerge w:val="restart"/>
          </w:tcPr>
          <w:p w:rsidR="0073150E" w:rsidRPr="00B314FE" w:rsidRDefault="0073150E" w:rsidP="0073150E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МАУК «Мурманские городские парки и скверы»</w:t>
            </w:r>
          </w:p>
        </w:tc>
      </w:tr>
      <w:tr w:rsidR="0073150E" w:rsidRPr="00B314FE" w:rsidTr="00D95C18">
        <w:trPr>
          <w:trHeight w:val="1810"/>
        </w:trPr>
        <w:tc>
          <w:tcPr>
            <w:tcW w:w="152" w:type="pct"/>
            <w:vMerge/>
            <w:vAlign w:val="center"/>
          </w:tcPr>
          <w:p w:rsidR="0073150E" w:rsidRPr="00B314FE" w:rsidRDefault="0073150E" w:rsidP="0073150E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73150E" w:rsidRPr="00B314FE" w:rsidRDefault="0073150E" w:rsidP="0073150E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МБ</w:t>
            </w:r>
          </w:p>
        </w:tc>
        <w:tc>
          <w:tcPr>
            <w:tcW w:w="387" w:type="pc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41 380,3</w:t>
            </w:r>
          </w:p>
        </w:tc>
        <w:tc>
          <w:tcPr>
            <w:tcW w:w="334" w:type="pc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41 380,3</w:t>
            </w:r>
          </w:p>
        </w:tc>
        <w:tc>
          <w:tcPr>
            <w:tcW w:w="335" w:type="pct"/>
            <w:vAlign w:val="center"/>
          </w:tcPr>
          <w:p w:rsidR="0073150E" w:rsidRPr="00B314FE" w:rsidRDefault="0073150E" w:rsidP="0073150E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2" w:type="pc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vMerge/>
            <w:vAlign w:val="center"/>
          </w:tcPr>
          <w:p w:rsidR="0073150E" w:rsidRPr="00B314FE" w:rsidRDefault="0073150E" w:rsidP="0073150E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</w:tcPr>
          <w:p w:rsidR="0073150E" w:rsidRPr="00B314FE" w:rsidRDefault="0073150E" w:rsidP="0073150E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73150E" w:rsidRPr="00B314FE" w:rsidRDefault="0073150E" w:rsidP="0073150E">
            <w:pPr>
              <w:jc w:val="center"/>
              <w:rPr>
                <w:spacing w:val="-16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73150E" w:rsidRPr="00B314FE" w:rsidRDefault="0073150E" w:rsidP="0073150E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73150E" w:rsidRPr="00B314FE" w:rsidRDefault="0073150E" w:rsidP="0073150E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73150E" w:rsidRPr="00B314FE" w:rsidRDefault="0073150E" w:rsidP="0073150E">
            <w:pPr>
              <w:jc w:val="center"/>
              <w:rPr>
                <w:sz w:val="20"/>
                <w:szCs w:val="20"/>
              </w:rPr>
            </w:pPr>
          </w:p>
        </w:tc>
      </w:tr>
      <w:tr w:rsidR="001F6B8B" w:rsidRPr="00B314FE" w:rsidTr="005E70BE">
        <w:trPr>
          <w:trHeight w:val="759"/>
        </w:trPr>
        <w:tc>
          <w:tcPr>
            <w:tcW w:w="152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  <w:r w:rsidRPr="00B314FE">
              <w:rPr>
                <w:spacing w:val="-12"/>
                <w:sz w:val="20"/>
                <w:szCs w:val="20"/>
              </w:rPr>
              <w:lastRenderedPageBreak/>
              <w:t>2</w:t>
            </w:r>
          </w:p>
        </w:tc>
        <w:tc>
          <w:tcPr>
            <w:tcW w:w="711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Основное мероприятие: благоустройство дворовых территорий</w:t>
            </w:r>
          </w:p>
        </w:tc>
        <w:tc>
          <w:tcPr>
            <w:tcW w:w="276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2019-2022</w:t>
            </w: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Всего, </w:t>
            </w: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 </w:t>
            </w:r>
            <w:proofErr w:type="spellStart"/>
            <w:r w:rsidRPr="00B314FE">
              <w:rPr>
                <w:sz w:val="20"/>
                <w:szCs w:val="20"/>
              </w:rPr>
              <w:t>т.ч</w:t>
            </w:r>
            <w:proofErr w:type="spellEnd"/>
            <w:r w:rsidRPr="00B314FE">
              <w:rPr>
                <w:sz w:val="20"/>
                <w:szCs w:val="20"/>
              </w:rPr>
              <w:t>.</w:t>
            </w:r>
          </w:p>
        </w:tc>
        <w:tc>
          <w:tcPr>
            <w:tcW w:w="387" w:type="pct"/>
            <w:vAlign w:val="center"/>
          </w:tcPr>
          <w:p w:rsidR="001F6B8B" w:rsidRPr="00B314FE" w:rsidRDefault="00DF6168" w:rsidP="00D95C18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68  812,3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56 365,3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2" w:type="pct"/>
            <w:vAlign w:val="center"/>
          </w:tcPr>
          <w:p w:rsidR="001F6B8B" w:rsidRPr="00B314FE" w:rsidRDefault="0048539B" w:rsidP="0048539B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9 847,5</w:t>
            </w:r>
          </w:p>
        </w:tc>
        <w:tc>
          <w:tcPr>
            <w:tcW w:w="337" w:type="pct"/>
            <w:vAlign w:val="center"/>
          </w:tcPr>
          <w:p w:rsidR="001F6B8B" w:rsidRPr="00B314FE" w:rsidRDefault="00DF6168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>
              <w:rPr>
                <w:color w:val="000000"/>
                <w:spacing w:val="-16"/>
                <w:sz w:val="20"/>
                <w:szCs w:val="20"/>
              </w:rPr>
              <w:t>2 599,5</w:t>
            </w:r>
          </w:p>
        </w:tc>
        <w:tc>
          <w:tcPr>
            <w:tcW w:w="522" w:type="pct"/>
            <w:vMerge w:val="restart"/>
          </w:tcPr>
          <w:p w:rsidR="001F6B8B" w:rsidRPr="00B314FE" w:rsidRDefault="001F6B8B" w:rsidP="005E70BE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Доля </w:t>
            </w:r>
            <w:proofErr w:type="gramStart"/>
            <w:r w:rsidRPr="00B314FE">
              <w:rPr>
                <w:sz w:val="20"/>
                <w:szCs w:val="20"/>
              </w:rPr>
              <w:t>благоустроен-</w:t>
            </w:r>
            <w:proofErr w:type="spellStart"/>
            <w:r w:rsidRPr="00B314F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B314FE">
              <w:rPr>
                <w:sz w:val="20"/>
                <w:szCs w:val="20"/>
              </w:rPr>
              <w:t xml:space="preserve"> дворовых территорий от общего количества дворовых территорий, %</w:t>
            </w:r>
          </w:p>
        </w:tc>
        <w:tc>
          <w:tcPr>
            <w:tcW w:w="239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30,52</w:t>
            </w: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31,62</w:t>
            </w:r>
          </w:p>
        </w:tc>
        <w:tc>
          <w:tcPr>
            <w:tcW w:w="239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31,22</w:t>
            </w:r>
          </w:p>
        </w:tc>
        <w:tc>
          <w:tcPr>
            <w:tcW w:w="477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ММБУ «Управление дорожного хозяйства»</w:t>
            </w:r>
          </w:p>
        </w:tc>
      </w:tr>
      <w:tr w:rsidR="00DF6168" w:rsidRPr="00B314FE" w:rsidTr="00D95C18">
        <w:trPr>
          <w:trHeight w:val="1336"/>
        </w:trPr>
        <w:tc>
          <w:tcPr>
            <w:tcW w:w="152" w:type="pct"/>
            <w:vMerge/>
            <w:vAlign w:val="center"/>
          </w:tcPr>
          <w:p w:rsidR="00DF6168" w:rsidRPr="00B314FE" w:rsidRDefault="00DF6168" w:rsidP="00DF6168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DF6168" w:rsidRPr="00B314FE" w:rsidRDefault="00DF6168" w:rsidP="00DF616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DF6168" w:rsidRPr="00B314FE" w:rsidRDefault="00DF6168" w:rsidP="00DF6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DF6168" w:rsidRPr="00B314FE" w:rsidRDefault="00DF6168" w:rsidP="00DF616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МБ</w:t>
            </w:r>
          </w:p>
        </w:tc>
        <w:tc>
          <w:tcPr>
            <w:tcW w:w="387" w:type="pct"/>
            <w:vAlign w:val="center"/>
          </w:tcPr>
          <w:p w:rsidR="00DF6168" w:rsidRPr="00B314FE" w:rsidRDefault="00DF6168" w:rsidP="00DF6168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68  812,3</w:t>
            </w:r>
          </w:p>
        </w:tc>
        <w:tc>
          <w:tcPr>
            <w:tcW w:w="334" w:type="pct"/>
            <w:vAlign w:val="center"/>
          </w:tcPr>
          <w:p w:rsidR="00DF6168" w:rsidRPr="00B314FE" w:rsidRDefault="00DF6168" w:rsidP="00DF616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56 365,3</w:t>
            </w:r>
          </w:p>
        </w:tc>
        <w:tc>
          <w:tcPr>
            <w:tcW w:w="335" w:type="pct"/>
            <w:vAlign w:val="center"/>
          </w:tcPr>
          <w:p w:rsidR="00DF6168" w:rsidRPr="00B314FE" w:rsidRDefault="00DF6168" w:rsidP="00DF616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2" w:type="pct"/>
            <w:vAlign w:val="center"/>
          </w:tcPr>
          <w:p w:rsidR="00DF6168" w:rsidRPr="00B314FE" w:rsidRDefault="00DF6168" w:rsidP="00DF616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9 847,5</w:t>
            </w:r>
          </w:p>
        </w:tc>
        <w:tc>
          <w:tcPr>
            <w:tcW w:w="337" w:type="pct"/>
            <w:vAlign w:val="center"/>
          </w:tcPr>
          <w:p w:rsidR="00DF6168" w:rsidRPr="00B314FE" w:rsidRDefault="00DF6168" w:rsidP="00DF616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>
              <w:rPr>
                <w:color w:val="000000"/>
                <w:spacing w:val="-16"/>
                <w:sz w:val="20"/>
                <w:szCs w:val="20"/>
              </w:rPr>
              <w:t>2 599,5</w:t>
            </w:r>
          </w:p>
        </w:tc>
        <w:tc>
          <w:tcPr>
            <w:tcW w:w="522" w:type="pct"/>
            <w:vMerge/>
            <w:vAlign w:val="center"/>
          </w:tcPr>
          <w:p w:rsidR="00DF6168" w:rsidRPr="00B314FE" w:rsidRDefault="00DF6168" w:rsidP="00DF616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DF6168" w:rsidRPr="00B314FE" w:rsidRDefault="00DF6168" w:rsidP="00DF616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DF6168" w:rsidRPr="00B314FE" w:rsidRDefault="00DF6168" w:rsidP="00DF616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DF6168" w:rsidRPr="00B314FE" w:rsidRDefault="00DF6168" w:rsidP="00DF616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DF6168" w:rsidRPr="00B314FE" w:rsidRDefault="00DF6168" w:rsidP="00DF616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DF6168" w:rsidRPr="00B314FE" w:rsidRDefault="00DF6168" w:rsidP="00DF6168">
            <w:pPr>
              <w:rPr>
                <w:sz w:val="20"/>
                <w:szCs w:val="20"/>
              </w:rPr>
            </w:pPr>
          </w:p>
        </w:tc>
      </w:tr>
      <w:tr w:rsidR="00DF6168" w:rsidRPr="00B314FE" w:rsidTr="005E70BE">
        <w:trPr>
          <w:trHeight w:val="990"/>
        </w:trPr>
        <w:tc>
          <w:tcPr>
            <w:tcW w:w="152" w:type="pct"/>
            <w:vMerge w:val="restart"/>
            <w:vAlign w:val="center"/>
          </w:tcPr>
          <w:p w:rsidR="00DF6168" w:rsidRPr="00B314FE" w:rsidRDefault="00DF6168" w:rsidP="00DF6168">
            <w:pPr>
              <w:jc w:val="center"/>
              <w:rPr>
                <w:spacing w:val="-12"/>
                <w:sz w:val="20"/>
                <w:szCs w:val="20"/>
              </w:rPr>
            </w:pPr>
            <w:r w:rsidRPr="00B314FE">
              <w:rPr>
                <w:spacing w:val="-12"/>
                <w:sz w:val="20"/>
                <w:szCs w:val="20"/>
              </w:rPr>
              <w:t>2.1</w:t>
            </w:r>
          </w:p>
        </w:tc>
        <w:tc>
          <w:tcPr>
            <w:tcW w:w="711" w:type="pct"/>
            <w:vMerge w:val="restart"/>
          </w:tcPr>
          <w:p w:rsidR="00DF6168" w:rsidRPr="00B314FE" w:rsidRDefault="00DF6168" w:rsidP="00DF616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76" w:type="pct"/>
            <w:vMerge w:val="restart"/>
            <w:vAlign w:val="center"/>
          </w:tcPr>
          <w:p w:rsidR="00DF6168" w:rsidRPr="00B314FE" w:rsidRDefault="00DF6168" w:rsidP="00DF616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2019-2022</w:t>
            </w:r>
          </w:p>
        </w:tc>
        <w:tc>
          <w:tcPr>
            <w:tcW w:w="277" w:type="pct"/>
            <w:vMerge w:val="restart"/>
            <w:vAlign w:val="center"/>
          </w:tcPr>
          <w:p w:rsidR="00DF6168" w:rsidRPr="00B314FE" w:rsidRDefault="00DF6168" w:rsidP="00DF616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МБ</w:t>
            </w:r>
          </w:p>
        </w:tc>
        <w:tc>
          <w:tcPr>
            <w:tcW w:w="387" w:type="pct"/>
            <w:vMerge w:val="restart"/>
            <w:vAlign w:val="center"/>
          </w:tcPr>
          <w:p w:rsidR="00DF6168" w:rsidRPr="00B314FE" w:rsidRDefault="00DF6168" w:rsidP="00DF6168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68  812,3</w:t>
            </w:r>
          </w:p>
        </w:tc>
        <w:tc>
          <w:tcPr>
            <w:tcW w:w="334" w:type="pct"/>
            <w:vMerge w:val="restart"/>
            <w:vAlign w:val="center"/>
          </w:tcPr>
          <w:p w:rsidR="00DF6168" w:rsidRPr="00B314FE" w:rsidRDefault="00DF6168" w:rsidP="00DF616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56 365,3</w:t>
            </w:r>
          </w:p>
        </w:tc>
        <w:tc>
          <w:tcPr>
            <w:tcW w:w="335" w:type="pct"/>
            <w:vMerge w:val="restart"/>
            <w:vAlign w:val="center"/>
          </w:tcPr>
          <w:p w:rsidR="00DF6168" w:rsidRPr="00B314FE" w:rsidRDefault="00DF6168" w:rsidP="00DF616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2" w:type="pct"/>
            <w:vMerge w:val="restart"/>
            <w:vAlign w:val="center"/>
          </w:tcPr>
          <w:p w:rsidR="00DF6168" w:rsidRPr="00B314FE" w:rsidRDefault="00DF6168" w:rsidP="00DF616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9 847,5</w:t>
            </w:r>
          </w:p>
        </w:tc>
        <w:tc>
          <w:tcPr>
            <w:tcW w:w="337" w:type="pct"/>
            <w:vMerge w:val="restart"/>
            <w:vAlign w:val="center"/>
          </w:tcPr>
          <w:p w:rsidR="00DF6168" w:rsidRPr="00B314FE" w:rsidRDefault="00DF6168" w:rsidP="00DF616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>
              <w:rPr>
                <w:color w:val="000000"/>
                <w:spacing w:val="-16"/>
                <w:sz w:val="20"/>
                <w:szCs w:val="20"/>
              </w:rPr>
              <w:t>2 599,5</w:t>
            </w:r>
          </w:p>
        </w:tc>
        <w:tc>
          <w:tcPr>
            <w:tcW w:w="522" w:type="pct"/>
          </w:tcPr>
          <w:p w:rsidR="00DF6168" w:rsidRDefault="00DF6168" w:rsidP="00DF616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B314FE">
              <w:rPr>
                <w:sz w:val="20"/>
                <w:szCs w:val="20"/>
              </w:rPr>
              <w:t>благоустроен-</w:t>
            </w:r>
            <w:proofErr w:type="spellStart"/>
            <w:r w:rsidRPr="00B314F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B314FE">
              <w:rPr>
                <w:sz w:val="20"/>
                <w:szCs w:val="20"/>
              </w:rPr>
              <w:t xml:space="preserve"> дворовых территорий, ед</w:t>
            </w:r>
            <w:r>
              <w:rPr>
                <w:sz w:val="20"/>
                <w:szCs w:val="20"/>
              </w:rPr>
              <w:t>.</w:t>
            </w:r>
          </w:p>
          <w:p w:rsidR="00DF6168" w:rsidRPr="00B314FE" w:rsidRDefault="00DF6168" w:rsidP="00DF616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DF6168" w:rsidRDefault="00DF6168" w:rsidP="00DF616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DF6168" w:rsidRDefault="00DF6168" w:rsidP="00DF616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DF6168" w:rsidRDefault="00DF6168" w:rsidP="00DF6168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13</w:t>
            </w:r>
          </w:p>
          <w:p w:rsidR="00DF6168" w:rsidRDefault="00DF6168" w:rsidP="00DF616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DF6168" w:rsidRPr="00B314FE" w:rsidRDefault="00DF6168" w:rsidP="00DF6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DF6168" w:rsidRDefault="00DF6168" w:rsidP="00DF6168">
            <w:pPr>
              <w:jc w:val="center"/>
              <w:rPr>
                <w:sz w:val="20"/>
                <w:szCs w:val="20"/>
              </w:rPr>
            </w:pPr>
          </w:p>
          <w:p w:rsidR="00DF6168" w:rsidRDefault="00DF6168" w:rsidP="00DF6168">
            <w:pPr>
              <w:jc w:val="center"/>
              <w:rPr>
                <w:sz w:val="20"/>
                <w:szCs w:val="20"/>
              </w:rPr>
            </w:pPr>
          </w:p>
          <w:p w:rsidR="00DF6168" w:rsidRDefault="00DF6168" w:rsidP="00DF6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F6168" w:rsidRDefault="00DF6168" w:rsidP="00DF6168">
            <w:pPr>
              <w:jc w:val="center"/>
              <w:rPr>
                <w:sz w:val="20"/>
                <w:szCs w:val="20"/>
              </w:rPr>
            </w:pPr>
          </w:p>
          <w:p w:rsidR="00DF6168" w:rsidRPr="00B314FE" w:rsidRDefault="00DF6168" w:rsidP="00DF6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DF6168" w:rsidRDefault="00DF6168" w:rsidP="00DF616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DF6168" w:rsidRDefault="00DF6168" w:rsidP="00DF616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DF6168" w:rsidRDefault="00DF6168" w:rsidP="00DF6168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</w:t>
            </w:r>
          </w:p>
          <w:p w:rsidR="00DF6168" w:rsidRDefault="00DF6168" w:rsidP="00DF616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DF6168" w:rsidRPr="00B314FE" w:rsidRDefault="00DF6168" w:rsidP="00DF6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DF6168" w:rsidRDefault="00DF6168" w:rsidP="00DF616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DF6168" w:rsidRDefault="00DF6168" w:rsidP="00DF616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DF6168" w:rsidRDefault="00DF6168" w:rsidP="00DF6168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-</w:t>
            </w:r>
          </w:p>
          <w:p w:rsidR="00DF6168" w:rsidRDefault="00DF6168" w:rsidP="00DF616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DF6168" w:rsidRPr="00B314FE" w:rsidRDefault="00DF6168" w:rsidP="00DF6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vMerge w:val="restart"/>
          </w:tcPr>
          <w:p w:rsidR="00DF6168" w:rsidRPr="00B314FE" w:rsidRDefault="00DF6168" w:rsidP="00DF616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ММБУ «Управление дорожного хозяйства»</w:t>
            </w:r>
          </w:p>
        </w:tc>
      </w:tr>
      <w:tr w:rsidR="005E70BE" w:rsidRPr="00B314FE" w:rsidTr="00AE04F0">
        <w:trPr>
          <w:trHeight w:val="1230"/>
        </w:trPr>
        <w:tc>
          <w:tcPr>
            <w:tcW w:w="152" w:type="pct"/>
            <w:vMerge/>
            <w:vAlign w:val="center"/>
          </w:tcPr>
          <w:p w:rsidR="005E70BE" w:rsidRPr="00B314FE" w:rsidRDefault="005E70BE" w:rsidP="00D95C18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5E70BE" w:rsidRPr="00B314FE" w:rsidRDefault="005E70BE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5E70BE" w:rsidRPr="00B314FE" w:rsidRDefault="005E70BE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</w:tcPr>
          <w:p w:rsidR="005E70BE" w:rsidRPr="00B314FE" w:rsidRDefault="005E70BE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vAlign w:val="center"/>
          </w:tcPr>
          <w:p w:rsidR="005E70BE" w:rsidRDefault="005E70BE" w:rsidP="00D95C18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34" w:type="pct"/>
            <w:vMerge/>
            <w:vAlign w:val="center"/>
          </w:tcPr>
          <w:p w:rsidR="005E70BE" w:rsidRPr="00B314FE" w:rsidRDefault="005E70BE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</w:tcPr>
          <w:p w:rsidR="005E70BE" w:rsidRPr="00B314FE" w:rsidRDefault="005E70BE" w:rsidP="00D95C18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</w:tcPr>
          <w:p w:rsidR="005E70BE" w:rsidRDefault="005E70BE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:rsidR="005E70BE" w:rsidRDefault="005E70BE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522" w:type="pct"/>
          </w:tcPr>
          <w:p w:rsidR="005E70BE" w:rsidRPr="00B314FE" w:rsidRDefault="005E70BE" w:rsidP="005E70BE">
            <w:pPr>
              <w:rPr>
                <w:sz w:val="20"/>
                <w:szCs w:val="20"/>
              </w:rPr>
            </w:pPr>
            <w:r w:rsidRPr="00577230">
              <w:rPr>
                <w:sz w:val="20"/>
                <w:szCs w:val="20"/>
              </w:rPr>
              <w:t>Количество объектов, на которых устранены дефекты, ед.</w:t>
            </w:r>
          </w:p>
        </w:tc>
        <w:tc>
          <w:tcPr>
            <w:tcW w:w="239" w:type="pct"/>
            <w:vAlign w:val="center"/>
          </w:tcPr>
          <w:p w:rsidR="005E70BE" w:rsidRPr="00B314FE" w:rsidRDefault="005E70BE" w:rsidP="005E70BE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5E70BE" w:rsidRPr="00B314FE" w:rsidRDefault="005E70BE" w:rsidP="005E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5E70BE" w:rsidRPr="00B314FE" w:rsidRDefault="005E70BE" w:rsidP="005E70BE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39" w:type="pct"/>
            <w:vAlign w:val="center"/>
          </w:tcPr>
          <w:p w:rsidR="005E70BE" w:rsidRPr="0048319C" w:rsidRDefault="005E70BE" w:rsidP="005E70BE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13</w:t>
            </w:r>
          </w:p>
        </w:tc>
        <w:tc>
          <w:tcPr>
            <w:tcW w:w="477" w:type="pct"/>
            <w:vMerge/>
          </w:tcPr>
          <w:p w:rsidR="005E70BE" w:rsidRPr="00B314FE" w:rsidRDefault="005E70BE" w:rsidP="00D95C18">
            <w:pPr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20"/>
        </w:trPr>
        <w:tc>
          <w:tcPr>
            <w:tcW w:w="152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  <w:r w:rsidRPr="00B314FE">
              <w:rPr>
                <w:spacing w:val="-12"/>
                <w:sz w:val="20"/>
                <w:szCs w:val="20"/>
              </w:rPr>
              <w:t>3</w:t>
            </w:r>
          </w:p>
        </w:tc>
        <w:tc>
          <w:tcPr>
            <w:tcW w:w="711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Основное мероприятие: региональный проект «Формирование комфортной городской среды»</w:t>
            </w:r>
          </w:p>
        </w:tc>
        <w:tc>
          <w:tcPr>
            <w:tcW w:w="276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2019-2022</w:t>
            </w: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Всего, </w:t>
            </w: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 </w:t>
            </w:r>
            <w:proofErr w:type="spellStart"/>
            <w:r w:rsidRPr="00B314FE">
              <w:rPr>
                <w:sz w:val="20"/>
                <w:szCs w:val="20"/>
              </w:rPr>
              <w:t>т.ч</w:t>
            </w:r>
            <w:proofErr w:type="spellEnd"/>
            <w:r w:rsidRPr="00B314FE">
              <w:rPr>
                <w:sz w:val="20"/>
                <w:szCs w:val="20"/>
              </w:rPr>
              <w:t>.</w:t>
            </w:r>
          </w:p>
        </w:tc>
        <w:tc>
          <w:tcPr>
            <w:tcW w:w="387" w:type="pct"/>
            <w:vAlign w:val="center"/>
          </w:tcPr>
          <w:p w:rsidR="001F6B8B" w:rsidRPr="00B314FE" w:rsidRDefault="00F80B8E" w:rsidP="00D95C18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1 353656,7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218 986,8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411 984,1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354496,8</w:t>
            </w:r>
          </w:p>
        </w:tc>
        <w:tc>
          <w:tcPr>
            <w:tcW w:w="337" w:type="pct"/>
            <w:vAlign w:val="center"/>
          </w:tcPr>
          <w:p w:rsidR="001F6B8B" w:rsidRPr="00B314FE" w:rsidRDefault="00945C88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368189,0</w:t>
            </w:r>
          </w:p>
        </w:tc>
        <w:tc>
          <w:tcPr>
            <w:tcW w:w="522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B314FE">
              <w:rPr>
                <w:sz w:val="20"/>
                <w:szCs w:val="20"/>
              </w:rPr>
              <w:t>благоустроен-</w:t>
            </w:r>
            <w:proofErr w:type="spellStart"/>
            <w:r w:rsidRPr="00B314F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B314FE">
              <w:rPr>
                <w:sz w:val="20"/>
                <w:szCs w:val="20"/>
              </w:rPr>
              <w:t xml:space="preserve"> общественных и дворовых территорий, ед.</w:t>
            </w:r>
          </w:p>
        </w:tc>
        <w:tc>
          <w:tcPr>
            <w:tcW w:w="239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21</w:t>
            </w: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339</w:t>
            </w: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21</w:t>
            </w:r>
          </w:p>
        </w:tc>
        <w:tc>
          <w:tcPr>
            <w:tcW w:w="239" w:type="pct"/>
            <w:vMerge w:val="restart"/>
            <w:vAlign w:val="center"/>
          </w:tcPr>
          <w:p w:rsidR="001F6B8B" w:rsidRPr="00B314FE" w:rsidRDefault="00945C88" w:rsidP="00D95C18">
            <w:pPr>
              <w:jc w:val="center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</w:t>
            </w:r>
          </w:p>
        </w:tc>
        <w:tc>
          <w:tcPr>
            <w:tcW w:w="477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МАУК «Мурманские городские парки и скверы», ММБУ «Управление дорожного хозяйства», комитет по жилищной политике </w:t>
            </w:r>
            <w:proofErr w:type="spellStart"/>
            <w:proofErr w:type="gramStart"/>
            <w:r w:rsidRPr="00B314FE">
              <w:rPr>
                <w:sz w:val="20"/>
                <w:szCs w:val="20"/>
              </w:rPr>
              <w:lastRenderedPageBreak/>
              <w:t>администра-ции</w:t>
            </w:r>
            <w:proofErr w:type="spellEnd"/>
            <w:proofErr w:type="gramEnd"/>
            <w:r w:rsidRPr="00B314FE">
              <w:rPr>
                <w:sz w:val="20"/>
                <w:szCs w:val="20"/>
              </w:rPr>
              <w:t xml:space="preserve"> города Мурманска</w:t>
            </w:r>
          </w:p>
        </w:tc>
      </w:tr>
      <w:tr w:rsidR="001F6B8B" w:rsidRPr="00B314FE" w:rsidTr="00D95C18">
        <w:trPr>
          <w:trHeight w:val="20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МБ</w:t>
            </w:r>
          </w:p>
        </w:tc>
        <w:tc>
          <w:tcPr>
            <w:tcW w:w="387" w:type="pct"/>
            <w:vAlign w:val="center"/>
          </w:tcPr>
          <w:p w:rsidR="001F6B8B" w:rsidRPr="00B314FE" w:rsidRDefault="00F80B8E" w:rsidP="00D95C18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585 144,9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109 493,4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160 069,6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155616,6</w:t>
            </w:r>
          </w:p>
        </w:tc>
        <w:tc>
          <w:tcPr>
            <w:tcW w:w="337" w:type="pct"/>
            <w:vAlign w:val="center"/>
          </w:tcPr>
          <w:p w:rsidR="001F6B8B" w:rsidRPr="00B314FE" w:rsidRDefault="00945C88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159965,3</w:t>
            </w:r>
          </w:p>
        </w:tc>
        <w:tc>
          <w:tcPr>
            <w:tcW w:w="522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20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ОБ</w:t>
            </w:r>
          </w:p>
        </w:tc>
        <w:tc>
          <w:tcPr>
            <w:tcW w:w="387" w:type="pct"/>
            <w:vAlign w:val="center"/>
          </w:tcPr>
          <w:p w:rsidR="001F6B8B" w:rsidRPr="00B314FE" w:rsidRDefault="00F80B8E" w:rsidP="00D95C18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515 411,5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B314FE">
              <w:rPr>
                <w:color w:val="000000"/>
                <w:spacing w:val="-8"/>
                <w:sz w:val="20"/>
                <w:szCs w:val="20"/>
              </w:rPr>
              <w:t>41 783,7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190 770,3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122892,2</w:t>
            </w:r>
          </w:p>
        </w:tc>
        <w:tc>
          <w:tcPr>
            <w:tcW w:w="337" w:type="pct"/>
            <w:vAlign w:val="center"/>
          </w:tcPr>
          <w:p w:rsidR="001F6B8B" w:rsidRPr="00B314FE" w:rsidRDefault="00945C88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159965,3</w:t>
            </w:r>
          </w:p>
        </w:tc>
        <w:tc>
          <w:tcPr>
            <w:tcW w:w="522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20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ФБ</w:t>
            </w:r>
          </w:p>
        </w:tc>
        <w:tc>
          <w:tcPr>
            <w:tcW w:w="387" w:type="pct"/>
            <w:vAlign w:val="center"/>
          </w:tcPr>
          <w:p w:rsidR="001F6B8B" w:rsidRPr="00B314FE" w:rsidRDefault="00F80B8E" w:rsidP="00D95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253 100,3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B314FE">
              <w:rPr>
                <w:color w:val="000000"/>
                <w:spacing w:val="-8"/>
                <w:sz w:val="20"/>
                <w:szCs w:val="20"/>
              </w:rPr>
              <w:t>67 709,7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61 144,2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75 988,0</w:t>
            </w:r>
          </w:p>
        </w:tc>
        <w:tc>
          <w:tcPr>
            <w:tcW w:w="337" w:type="pct"/>
            <w:vAlign w:val="center"/>
          </w:tcPr>
          <w:p w:rsidR="001F6B8B" w:rsidRPr="00B314FE" w:rsidRDefault="00945C88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48 258,4</w:t>
            </w:r>
          </w:p>
        </w:tc>
        <w:tc>
          <w:tcPr>
            <w:tcW w:w="522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673"/>
        </w:trPr>
        <w:tc>
          <w:tcPr>
            <w:tcW w:w="152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  <w:r w:rsidRPr="00B314FE">
              <w:rPr>
                <w:spacing w:val="-12"/>
                <w:sz w:val="20"/>
                <w:szCs w:val="20"/>
              </w:rPr>
              <w:t>3.1</w:t>
            </w:r>
          </w:p>
        </w:tc>
        <w:tc>
          <w:tcPr>
            <w:tcW w:w="711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Поддержка государственных программ субъектов Российской Федерации и муниципальных программ </w:t>
            </w:r>
            <w:proofErr w:type="spellStart"/>
            <w:proofErr w:type="gramStart"/>
            <w:r w:rsidRPr="00B314FE">
              <w:rPr>
                <w:sz w:val="20"/>
                <w:szCs w:val="20"/>
              </w:rPr>
              <w:t>формирова-ния</w:t>
            </w:r>
            <w:proofErr w:type="spellEnd"/>
            <w:proofErr w:type="gramEnd"/>
            <w:r w:rsidRPr="00B314FE">
              <w:rPr>
                <w:sz w:val="20"/>
                <w:szCs w:val="20"/>
              </w:rPr>
              <w:t xml:space="preserve"> современной городской среды</w:t>
            </w:r>
          </w:p>
        </w:tc>
        <w:tc>
          <w:tcPr>
            <w:tcW w:w="276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2019</w:t>
            </w: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Всего, </w:t>
            </w: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 </w:t>
            </w:r>
            <w:proofErr w:type="spellStart"/>
            <w:r w:rsidRPr="00B314FE">
              <w:rPr>
                <w:sz w:val="20"/>
                <w:szCs w:val="20"/>
              </w:rPr>
              <w:t>т.ч</w:t>
            </w:r>
            <w:proofErr w:type="spellEnd"/>
            <w:r w:rsidRPr="00B314FE">
              <w:rPr>
                <w:sz w:val="20"/>
                <w:szCs w:val="20"/>
              </w:rPr>
              <w:t>.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218 986,8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218 986,8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14FE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B314FE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B314FE">
              <w:rPr>
                <w:sz w:val="20"/>
                <w:szCs w:val="20"/>
              </w:rPr>
              <w:t>благоустроен-</w:t>
            </w:r>
            <w:proofErr w:type="spellStart"/>
            <w:r w:rsidRPr="00B314F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B314FE">
              <w:rPr>
                <w:sz w:val="20"/>
                <w:szCs w:val="20"/>
              </w:rPr>
              <w:t xml:space="preserve"> общественных территорий, ед.</w:t>
            </w:r>
          </w:p>
        </w:tc>
        <w:tc>
          <w:tcPr>
            <w:tcW w:w="239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4</w:t>
            </w: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39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477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МАУК «Мурманские городские парки и скверы»</w:t>
            </w:r>
          </w:p>
        </w:tc>
      </w:tr>
      <w:tr w:rsidR="001F6B8B" w:rsidRPr="00B314FE" w:rsidTr="00D95C18">
        <w:trPr>
          <w:trHeight w:val="505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МБ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109 493,4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109 493,4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B314FE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555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ОБ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B314FE">
              <w:rPr>
                <w:color w:val="000000"/>
                <w:spacing w:val="-8"/>
                <w:sz w:val="20"/>
                <w:szCs w:val="20"/>
              </w:rPr>
              <w:t>41 783,70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B314FE">
              <w:rPr>
                <w:color w:val="000000"/>
                <w:spacing w:val="-8"/>
                <w:sz w:val="20"/>
                <w:szCs w:val="20"/>
              </w:rPr>
              <w:t>41 783,70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B314FE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B314FE">
              <w:rPr>
                <w:sz w:val="20"/>
                <w:szCs w:val="20"/>
              </w:rPr>
              <w:t>благоустроен-</w:t>
            </w:r>
            <w:proofErr w:type="spellStart"/>
            <w:r w:rsidRPr="00B314F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B314FE">
              <w:rPr>
                <w:sz w:val="20"/>
                <w:szCs w:val="20"/>
              </w:rPr>
              <w:t xml:space="preserve"> дворовых территорий, ед.</w:t>
            </w:r>
          </w:p>
        </w:tc>
        <w:tc>
          <w:tcPr>
            <w:tcW w:w="239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17</w:t>
            </w: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39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ММБУ «Управление дорожного хозяйства»</w:t>
            </w:r>
          </w:p>
        </w:tc>
      </w:tr>
      <w:tr w:rsidR="001F6B8B" w:rsidRPr="00B314FE" w:rsidTr="00D95C18">
        <w:trPr>
          <w:trHeight w:val="421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ФБ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B314FE">
              <w:rPr>
                <w:color w:val="000000"/>
                <w:spacing w:val="-8"/>
                <w:sz w:val="20"/>
                <w:szCs w:val="20"/>
              </w:rPr>
              <w:t>67 709,7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B314FE">
              <w:rPr>
                <w:color w:val="000000"/>
                <w:spacing w:val="-8"/>
                <w:sz w:val="20"/>
                <w:szCs w:val="20"/>
              </w:rPr>
              <w:t>67 709,7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B314FE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687"/>
        </w:trPr>
        <w:tc>
          <w:tcPr>
            <w:tcW w:w="152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  <w:r w:rsidRPr="00B314FE">
              <w:rPr>
                <w:spacing w:val="-12"/>
                <w:sz w:val="20"/>
                <w:szCs w:val="20"/>
              </w:rPr>
              <w:t>3.2</w:t>
            </w:r>
          </w:p>
        </w:tc>
        <w:tc>
          <w:tcPr>
            <w:tcW w:w="711" w:type="pct"/>
            <w:vMerge w:val="restart"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Субсидии на поддержку муниципальных программ </w:t>
            </w:r>
            <w:proofErr w:type="spellStart"/>
            <w:proofErr w:type="gramStart"/>
            <w:r w:rsidRPr="00B314FE">
              <w:rPr>
                <w:sz w:val="20"/>
                <w:szCs w:val="20"/>
              </w:rPr>
              <w:t>формирова-ния</w:t>
            </w:r>
            <w:proofErr w:type="spellEnd"/>
            <w:proofErr w:type="gramEnd"/>
            <w:r w:rsidRPr="00B314FE">
              <w:rPr>
                <w:sz w:val="20"/>
                <w:szCs w:val="20"/>
              </w:rPr>
              <w:t xml:space="preserve"> современной городской среды в части выполнения мероприятий по благоустройству общественных территорий</w:t>
            </w:r>
          </w:p>
        </w:tc>
        <w:tc>
          <w:tcPr>
            <w:tcW w:w="276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2020-2022</w:t>
            </w: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Всего, </w:t>
            </w: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 </w:t>
            </w:r>
            <w:proofErr w:type="spellStart"/>
            <w:r w:rsidRPr="00B314FE">
              <w:rPr>
                <w:sz w:val="20"/>
                <w:szCs w:val="20"/>
              </w:rPr>
              <w:t>т.ч</w:t>
            </w:r>
            <w:proofErr w:type="spellEnd"/>
            <w:r w:rsidRPr="00B314FE">
              <w:rPr>
                <w:sz w:val="20"/>
                <w:szCs w:val="20"/>
              </w:rPr>
              <w:t>.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107 322,8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107 322,8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B314FE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B314FE">
              <w:rPr>
                <w:sz w:val="20"/>
                <w:szCs w:val="20"/>
              </w:rPr>
              <w:t>благоустроен-</w:t>
            </w:r>
            <w:proofErr w:type="spellStart"/>
            <w:r w:rsidRPr="00B314F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B314FE">
              <w:rPr>
                <w:sz w:val="20"/>
                <w:szCs w:val="20"/>
              </w:rPr>
              <w:t xml:space="preserve"> общественных территорий, ед.</w:t>
            </w:r>
          </w:p>
        </w:tc>
        <w:tc>
          <w:tcPr>
            <w:tcW w:w="239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3</w:t>
            </w: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39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477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МАУК «Мурманские городские парки и скверы»</w:t>
            </w:r>
          </w:p>
        </w:tc>
      </w:tr>
      <w:tr w:rsidR="001F6B8B" w:rsidRPr="00B314FE" w:rsidTr="00D95C18">
        <w:trPr>
          <w:trHeight w:val="626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МБ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30 240,6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30 240,6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B314FE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706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ОБ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15 938,0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15 938,0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B314FE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601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ФБ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61 144,2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61 144,2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B314FE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601"/>
        </w:trPr>
        <w:tc>
          <w:tcPr>
            <w:tcW w:w="152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  <w:r w:rsidRPr="00B314FE">
              <w:rPr>
                <w:spacing w:val="-12"/>
                <w:sz w:val="20"/>
                <w:szCs w:val="20"/>
              </w:rPr>
              <w:t>3.3</w:t>
            </w:r>
          </w:p>
        </w:tc>
        <w:tc>
          <w:tcPr>
            <w:tcW w:w="711" w:type="pct"/>
            <w:vMerge w:val="restart"/>
            <w:vAlign w:val="center"/>
          </w:tcPr>
          <w:p w:rsidR="001F6B8B" w:rsidRPr="00B314FE" w:rsidRDefault="001F6B8B" w:rsidP="00D95C18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B314FE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программ формирования современной городской среды</w:t>
            </w:r>
          </w:p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2021-2022</w:t>
            </w: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Всего, </w:t>
            </w: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 </w:t>
            </w:r>
            <w:proofErr w:type="spellStart"/>
            <w:r w:rsidRPr="00B314FE">
              <w:rPr>
                <w:sz w:val="20"/>
                <w:szCs w:val="20"/>
              </w:rPr>
              <w:t>т.ч</w:t>
            </w:r>
            <w:proofErr w:type="spellEnd"/>
            <w:r w:rsidRPr="00B314FE">
              <w:rPr>
                <w:sz w:val="20"/>
                <w:szCs w:val="20"/>
              </w:rPr>
              <w:t>.</w:t>
            </w:r>
          </w:p>
        </w:tc>
        <w:tc>
          <w:tcPr>
            <w:tcW w:w="387" w:type="pct"/>
            <w:vAlign w:val="center"/>
          </w:tcPr>
          <w:p w:rsidR="001F6B8B" w:rsidRPr="00B314FE" w:rsidRDefault="008A61C3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>
              <w:rPr>
                <w:color w:val="000000"/>
                <w:spacing w:val="-16"/>
                <w:sz w:val="20"/>
                <w:szCs w:val="20"/>
              </w:rPr>
              <w:t>267 116,9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124 736,4</w:t>
            </w:r>
          </w:p>
        </w:tc>
        <w:tc>
          <w:tcPr>
            <w:tcW w:w="337" w:type="pct"/>
            <w:vAlign w:val="center"/>
          </w:tcPr>
          <w:p w:rsidR="001F6B8B" w:rsidRPr="00B314FE" w:rsidRDefault="00945C88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142 380,5</w:t>
            </w:r>
          </w:p>
        </w:tc>
        <w:tc>
          <w:tcPr>
            <w:tcW w:w="522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B314FE">
              <w:rPr>
                <w:sz w:val="20"/>
                <w:szCs w:val="20"/>
              </w:rPr>
              <w:t>благоустроен-</w:t>
            </w:r>
            <w:proofErr w:type="spellStart"/>
            <w:r w:rsidRPr="00B314F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B314FE">
              <w:rPr>
                <w:sz w:val="20"/>
                <w:szCs w:val="20"/>
              </w:rPr>
              <w:t xml:space="preserve"> общественных территорий, ед.</w:t>
            </w:r>
          </w:p>
        </w:tc>
        <w:tc>
          <w:tcPr>
            <w:tcW w:w="239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2</w:t>
            </w:r>
          </w:p>
        </w:tc>
        <w:tc>
          <w:tcPr>
            <w:tcW w:w="239" w:type="pct"/>
            <w:vMerge w:val="restart"/>
            <w:vAlign w:val="center"/>
          </w:tcPr>
          <w:p w:rsidR="001F6B8B" w:rsidRPr="00B314FE" w:rsidRDefault="00945C88" w:rsidP="00D95C18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</w:t>
            </w:r>
          </w:p>
        </w:tc>
        <w:tc>
          <w:tcPr>
            <w:tcW w:w="477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МАУК «Мурманские городские парки и скверы»</w:t>
            </w:r>
          </w:p>
        </w:tc>
      </w:tr>
      <w:tr w:rsidR="001F6B8B" w:rsidRPr="00B314FE" w:rsidTr="00D95C18">
        <w:trPr>
          <w:trHeight w:val="601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МБ</w:t>
            </w:r>
          </w:p>
        </w:tc>
        <w:tc>
          <w:tcPr>
            <w:tcW w:w="387" w:type="pct"/>
            <w:vAlign w:val="center"/>
          </w:tcPr>
          <w:p w:rsidR="001F6B8B" w:rsidRPr="00B314FE" w:rsidRDefault="008A61C3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>
              <w:rPr>
                <w:color w:val="000000"/>
                <w:spacing w:val="-16"/>
                <w:sz w:val="20"/>
                <w:szCs w:val="20"/>
              </w:rPr>
              <w:t>87 797,4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40 736,4</w:t>
            </w:r>
          </w:p>
        </w:tc>
        <w:tc>
          <w:tcPr>
            <w:tcW w:w="337" w:type="pct"/>
            <w:vAlign w:val="center"/>
          </w:tcPr>
          <w:p w:rsidR="001F6B8B" w:rsidRPr="00B314FE" w:rsidRDefault="00945C88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47 061,0</w:t>
            </w:r>
          </w:p>
        </w:tc>
        <w:tc>
          <w:tcPr>
            <w:tcW w:w="522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601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ОБ</w:t>
            </w:r>
          </w:p>
        </w:tc>
        <w:tc>
          <w:tcPr>
            <w:tcW w:w="387" w:type="pct"/>
            <w:vAlign w:val="center"/>
          </w:tcPr>
          <w:p w:rsidR="001F6B8B" w:rsidRPr="00B314FE" w:rsidRDefault="008A61C3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>
              <w:rPr>
                <w:color w:val="000000"/>
                <w:spacing w:val="-16"/>
                <w:sz w:val="20"/>
                <w:szCs w:val="20"/>
              </w:rPr>
              <w:t>55 073,1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8 012,0</w:t>
            </w:r>
          </w:p>
        </w:tc>
        <w:tc>
          <w:tcPr>
            <w:tcW w:w="337" w:type="pct"/>
            <w:vAlign w:val="center"/>
          </w:tcPr>
          <w:p w:rsidR="001F6B8B" w:rsidRPr="00B314FE" w:rsidRDefault="00945C88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47 061,1</w:t>
            </w:r>
          </w:p>
        </w:tc>
        <w:tc>
          <w:tcPr>
            <w:tcW w:w="522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601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ФБ</w:t>
            </w:r>
          </w:p>
        </w:tc>
        <w:tc>
          <w:tcPr>
            <w:tcW w:w="387" w:type="pct"/>
            <w:vAlign w:val="center"/>
          </w:tcPr>
          <w:p w:rsidR="001F6B8B" w:rsidRPr="00B314FE" w:rsidRDefault="008A61C3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>
              <w:rPr>
                <w:color w:val="000000"/>
                <w:spacing w:val="-16"/>
                <w:sz w:val="20"/>
                <w:szCs w:val="20"/>
              </w:rPr>
              <w:t>124 246,4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75 988,0</w:t>
            </w:r>
          </w:p>
        </w:tc>
        <w:tc>
          <w:tcPr>
            <w:tcW w:w="337" w:type="pct"/>
            <w:vAlign w:val="center"/>
          </w:tcPr>
          <w:p w:rsidR="001F6B8B" w:rsidRPr="00B314FE" w:rsidRDefault="00945C88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48 258,4</w:t>
            </w:r>
          </w:p>
        </w:tc>
        <w:tc>
          <w:tcPr>
            <w:tcW w:w="522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3013"/>
        </w:trPr>
        <w:tc>
          <w:tcPr>
            <w:tcW w:w="152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  <w:r w:rsidRPr="00B314FE">
              <w:rPr>
                <w:spacing w:val="-12"/>
                <w:sz w:val="20"/>
                <w:szCs w:val="20"/>
              </w:rPr>
              <w:t>3.4</w:t>
            </w:r>
          </w:p>
        </w:tc>
        <w:tc>
          <w:tcPr>
            <w:tcW w:w="711" w:type="pct"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Субсидии муниципальным образованиям на поддержку муниципальных программ </w:t>
            </w:r>
            <w:proofErr w:type="spellStart"/>
            <w:proofErr w:type="gramStart"/>
            <w:r w:rsidRPr="00B314FE">
              <w:rPr>
                <w:sz w:val="20"/>
                <w:szCs w:val="20"/>
              </w:rPr>
              <w:t>формирова-ния</w:t>
            </w:r>
            <w:proofErr w:type="spellEnd"/>
            <w:proofErr w:type="gramEnd"/>
            <w:r w:rsidRPr="00B314FE">
              <w:rPr>
                <w:sz w:val="20"/>
                <w:szCs w:val="20"/>
              </w:rPr>
              <w:t xml:space="preserve"> современной городской среды в части выполнения мероприятий по благоустройству дворовых территорий</w:t>
            </w:r>
          </w:p>
        </w:tc>
        <w:tc>
          <w:tcPr>
            <w:tcW w:w="276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2020-2022</w:t>
            </w: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ОБ</w:t>
            </w:r>
          </w:p>
        </w:tc>
        <w:tc>
          <w:tcPr>
            <w:tcW w:w="387" w:type="pct"/>
            <w:vAlign w:val="center"/>
          </w:tcPr>
          <w:p w:rsidR="001F6B8B" w:rsidRPr="00B314FE" w:rsidRDefault="008A61C3" w:rsidP="00D95C18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328 559,4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100 775,0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114 880,2</w:t>
            </w:r>
          </w:p>
        </w:tc>
        <w:tc>
          <w:tcPr>
            <w:tcW w:w="337" w:type="pct"/>
            <w:vAlign w:val="center"/>
          </w:tcPr>
          <w:p w:rsidR="001F6B8B" w:rsidRPr="00B314FE" w:rsidRDefault="008A61C3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112 904,2</w:t>
            </w:r>
          </w:p>
        </w:tc>
        <w:tc>
          <w:tcPr>
            <w:tcW w:w="522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B314FE">
              <w:rPr>
                <w:sz w:val="20"/>
                <w:szCs w:val="20"/>
              </w:rPr>
              <w:t>благоустроен-</w:t>
            </w:r>
            <w:proofErr w:type="spellStart"/>
            <w:r w:rsidRPr="00B314F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B314FE">
              <w:rPr>
                <w:sz w:val="20"/>
                <w:szCs w:val="20"/>
              </w:rPr>
              <w:t xml:space="preserve"> дворовых территорий, ед. </w:t>
            </w:r>
          </w:p>
        </w:tc>
        <w:tc>
          <w:tcPr>
            <w:tcW w:w="239" w:type="pct"/>
            <w:vMerge w:val="restar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91" w:type="pct"/>
            <w:vMerge w:val="restart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10</w:t>
            </w:r>
          </w:p>
        </w:tc>
        <w:tc>
          <w:tcPr>
            <w:tcW w:w="191" w:type="pct"/>
            <w:vMerge w:val="restar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19</w:t>
            </w:r>
          </w:p>
        </w:tc>
        <w:tc>
          <w:tcPr>
            <w:tcW w:w="239" w:type="pct"/>
            <w:vMerge w:val="restart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  <w:p w:rsidR="001F6B8B" w:rsidRPr="00B314FE" w:rsidRDefault="008A61C3" w:rsidP="00D95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ММБУ «Управление дорожного хозяйства»</w:t>
            </w:r>
          </w:p>
        </w:tc>
      </w:tr>
      <w:tr w:rsidR="001F6B8B" w:rsidRPr="00B314FE" w:rsidTr="00D95C18">
        <w:trPr>
          <w:trHeight w:val="3294"/>
        </w:trPr>
        <w:tc>
          <w:tcPr>
            <w:tcW w:w="152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  <w:r w:rsidRPr="00B314FE">
              <w:rPr>
                <w:spacing w:val="-12"/>
                <w:sz w:val="20"/>
                <w:szCs w:val="20"/>
              </w:rPr>
              <w:t>3.5</w:t>
            </w:r>
          </w:p>
        </w:tc>
        <w:tc>
          <w:tcPr>
            <w:tcW w:w="711" w:type="pc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proofErr w:type="spellStart"/>
            <w:r w:rsidRPr="00B314FE">
              <w:rPr>
                <w:sz w:val="20"/>
                <w:szCs w:val="20"/>
              </w:rPr>
              <w:t>Софинансирование</w:t>
            </w:r>
            <w:proofErr w:type="spellEnd"/>
            <w:r w:rsidRPr="00B314FE">
              <w:rPr>
                <w:sz w:val="20"/>
                <w:szCs w:val="20"/>
              </w:rPr>
              <w:t xml:space="preserve"> за счет средств местного бюджета к субсидии из областного бюджета на поддержку муниципальных программ </w:t>
            </w:r>
            <w:proofErr w:type="spellStart"/>
            <w:proofErr w:type="gramStart"/>
            <w:r w:rsidRPr="00B314FE">
              <w:rPr>
                <w:sz w:val="20"/>
                <w:szCs w:val="20"/>
              </w:rPr>
              <w:t>формирова-ния</w:t>
            </w:r>
            <w:proofErr w:type="spellEnd"/>
            <w:proofErr w:type="gramEnd"/>
            <w:r w:rsidRPr="00B314FE">
              <w:rPr>
                <w:sz w:val="20"/>
                <w:szCs w:val="20"/>
              </w:rPr>
              <w:t xml:space="preserve"> современной городской среды в части выполнения мероприятий по благоустройству дворовых территорий</w:t>
            </w:r>
          </w:p>
        </w:tc>
        <w:tc>
          <w:tcPr>
            <w:tcW w:w="276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2020-2022</w:t>
            </w: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МБ</w:t>
            </w:r>
          </w:p>
        </w:tc>
        <w:tc>
          <w:tcPr>
            <w:tcW w:w="387" w:type="pct"/>
            <w:vAlign w:val="center"/>
          </w:tcPr>
          <w:p w:rsidR="001F6B8B" w:rsidRPr="00B314FE" w:rsidRDefault="008A61C3" w:rsidP="00D95C18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328 559,5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100 775,0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114 880,2</w:t>
            </w:r>
          </w:p>
        </w:tc>
        <w:tc>
          <w:tcPr>
            <w:tcW w:w="337" w:type="pct"/>
            <w:vAlign w:val="center"/>
          </w:tcPr>
          <w:p w:rsidR="001F6B8B" w:rsidRPr="00B314FE" w:rsidRDefault="008A61C3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112 904,3</w:t>
            </w:r>
          </w:p>
        </w:tc>
        <w:tc>
          <w:tcPr>
            <w:tcW w:w="522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621"/>
        </w:trPr>
        <w:tc>
          <w:tcPr>
            <w:tcW w:w="152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  <w:r w:rsidRPr="00B314FE">
              <w:rPr>
                <w:spacing w:val="-12"/>
                <w:sz w:val="20"/>
                <w:szCs w:val="20"/>
              </w:rPr>
              <w:t>3.6</w:t>
            </w:r>
          </w:p>
        </w:tc>
        <w:tc>
          <w:tcPr>
            <w:tcW w:w="711" w:type="pct"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Иные межбюджетные трансферы из областного бюджета </w:t>
            </w:r>
            <w:r w:rsidRPr="00B314FE">
              <w:rPr>
                <w:sz w:val="20"/>
                <w:szCs w:val="20"/>
              </w:rPr>
              <w:lastRenderedPageBreak/>
              <w:t>бюджетам муниципальных образований на реализацию мероприятий, направленных на выполнение работ по ямочному ремонту дворовых проездов</w:t>
            </w:r>
          </w:p>
        </w:tc>
        <w:tc>
          <w:tcPr>
            <w:tcW w:w="276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ОБ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74 057,3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74 057,3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522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Количество выполненных работ по </w:t>
            </w:r>
            <w:r w:rsidRPr="00B314FE">
              <w:rPr>
                <w:sz w:val="20"/>
                <w:szCs w:val="20"/>
              </w:rPr>
              <w:lastRenderedPageBreak/>
              <w:t>ямочному ремонту дворовых территорий, ед.</w:t>
            </w:r>
          </w:p>
        </w:tc>
        <w:tc>
          <w:tcPr>
            <w:tcW w:w="239" w:type="pct"/>
            <w:vMerge w:val="restar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91" w:type="pct"/>
            <w:vMerge w:val="restart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326</w:t>
            </w:r>
          </w:p>
        </w:tc>
        <w:tc>
          <w:tcPr>
            <w:tcW w:w="191" w:type="pct"/>
            <w:vMerge w:val="restar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39" w:type="pct"/>
            <w:vMerge w:val="restar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477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lastRenderedPageBreak/>
              <w:t xml:space="preserve">ММБУ «Управление дорожного </w:t>
            </w:r>
            <w:r w:rsidRPr="00B314FE">
              <w:rPr>
                <w:sz w:val="20"/>
                <w:szCs w:val="20"/>
              </w:rPr>
              <w:lastRenderedPageBreak/>
              <w:t>хозяйства»</w:t>
            </w:r>
          </w:p>
        </w:tc>
      </w:tr>
      <w:tr w:rsidR="001F6B8B" w:rsidRPr="00B314FE" w:rsidTr="00D95C18">
        <w:trPr>
          <w:trHeight w:val="621"/>
        </w:trPr>
        <w:tc>
          <w:tcPr>
            <w:tcW w:w="152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  <w:r w:rsidRPr="00B314FE">
              <w:rPr>
                <w:spacing w:val="-12"/>
                <w:sz w:val="20"/>
                <w:szCs w:val="20"/>
              </w:rPr>
              <w:lastRenderedPageBreak/>
              <w:t>3.7</w:t>
            </w:r>
          </w:p>
        </w:tc>
        <w:tc>
          <w:tcPr>
            <w:tcW w:w="711" w:type="pct"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proofErr w:type="spellStart"/>
            <w:r w:rsidRPr="00B314FE">
              <w:rPr>
                <w:sz w:val="20"/>
                <w:szCs w:val="20"/>
              </w:rPr>
              <w:t>Софинансирование</w:t>
            </w:r>
            <w:proofErr w:type="spellEnd"/>
            <w:r w:rsidRPr="00B314FE">
              <w:rPr>
                <w:sz w:val="20"/>
                <w:szCs w:val="20"/>
              </w:rPr>
              <w:t xml:space="preserve"> за счет </w:t>
            </w:r>
            <w:r w:rsidR="00822A96">
              <w:rPr>
                <w:sz w:val="20"/>
                <w:szCs w:val="20"/>
              </w:rPr>
              <w:t xml:space="preserve">средств </w:t>
            </w:r>
            <w:r w:rsidRPr="00B314FE">
              <w:rPr>
                <w:sz w:val="20"/>
                <w:szCs w:val="20"/>
              </w:rPr>
              <w:t>местного бюджета к иному межбюджетному трансферту из областного бюджета на реализацию мероприятий, направленных на выполнение работ по ямочному ремонту дворовых проездов</w:t>
            </w:r>
          </w:p>
        </w:tc>
        <w:tc>
          <w:tcPr>
            <w:tcW w:w="276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2020</w:t>
            </w: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МБ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29 054,0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29 054,0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522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495"/>
        </w:trPr>
        <w:tc>
          <w:tcPr>
            <w:tcW w:w="152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  <w:r w:rsidRPr="00B314FE">
              <w:rPr>
                <w:spacing w:val="-12"/>
                <w:sz w:val="20"/>
                <w:szCs w:val="20"/>
              </w:rPr>
              <w:t>4</w:t>
            </w:r>
          </w:p>
        </w:tc>
        <w:tc>
          <w:tcPr>
            <w:tcW w:w="711" w:type="pct"/>
            <w:vMerge w:val="restart"/>
          </w:tcPr>
          <w:p w:rsidR="001F6B8B" w:rsidRPr="00B314FE" w:rsidRDefault="001F6B8B" w:rsidP="00D95C18">
            <w:pPr>
              <w:rPr>
                <w:sz w:val="18"/>
                <w:szCs w:val="18"/>
              </w:rPr>
            </w:pPr>
            <w:r w:rsidRPr="00B314FE">
              <w:rPr>
                <w:sz w:val="20"/>
                <w:szCs w:val="20"/>
              </w:rPr>
              <w:t>Основное мероприятие: реализация проектов местных инициатив</w:t>
            </w:r>
          </w:p>
        </w:tc>
        <w:tc>
          <w:tcPr>
            <w:tcW w:w="276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2020</w:t>
            </w: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Всего, </w:t>
            </w: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 </w:t>
            </w:r>
            <w:proofErr w:type="spellStart"/>
            <w:r w:rsidRPr="00B314FE">
              <w:rPr>
                <w:sz w:val="20"/>
                <w:szCs w:val="20"/>
              </w:rPr>
              <w:t>т.ч</w:t>
            </w:r>
            <w:proofErr w:type="spellEnd"/>
            <w:r w:rsidRPr="00B314FE">
              <w:rPr>
                <w:sz w:val="20"/>
                <w:szCs w:val="20"/>
              </w:rPr>
              <w:t>.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6 003,3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6 003,3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0"/>
                <w:sz w:val="20"/>
                <w:szCs w:val="20"/>
              </w:rPr>
            </w:pPr>
            <w:r w:rsidRPr="00B314FE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239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4</w:t>
            </w: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39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477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Комитет по жилищной политике </w:t>
            </w:r>
            <w:proofErr w:type="spellStart"/>
            <w:proofErr w:type="gramStart"/>
            <w:r w:rsidRPr="00B314FE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B314FE">
              <w:rPr>
                <w:sz w:val="20"/>
                <w:szCs w:val="20"/>
              </w:rPr>
              <w:t xml:space="preserve"> города Мурманска,</w:t>
            </w:r>
            <w:r w:rsidRPr="00B314FE">
              <w:rPr>
                <w:sz w:val="18"/>
                <w:szCs w:val="18"/>
              </w:rPr>
              <w:t xml:space="preserve"> </w:t>
            </w:r>
            <w:r w:rsidRPr="00B314FE">
              <w:rPr>
                <w:sz w:val="20"/>
                <w:szCs w:val="20"/>
              </w:rPr>
              <w:t>управляющие организации</w:t>
            </w:r>
          </w:p>
        </w:tc>
      </w:tr>
      <w:tr w:rsidR="001F6B8B" w:rsidRPr="00B314FE" w:rsidTr="00D95C18">
        <w:trPr>
          <w:trHeight w:val="417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МБ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901,1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901,1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0"/>
                <w:sz w:val="20"/>
                <w:szCs w:val="20"/>
              </w:rPr>
            </w:pPr>
            <w:r w:rsidRPr="00B314FE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77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409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ОБ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1 443,4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1 443,4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0"/>
                <w:sz w:val="20"/>
                <w:szCs w:val="20"/>
              </w:rPr>
            </w:pPr>
            <w:r w:rsidRPr="00B314FE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77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415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ВБ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z w:val="20"/>
                <w:szCs w:val="20"/>
              </w:rPr>
              <w:t>3 658,8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z w:val="20"/>
                <w:szCs w:val="20"/>
              </w:rPr>
              <w:t>3 658,8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0"/>
                <w:sz w:val="20"/>
                <w:szCs w:val="20"/>
              </w:rPr>
            </w:pPr>
            <w:r w:rsidRPr="00B314FE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77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829"/>
        </w:trPr>
        <w:tc>
          <w:tcPr>
            <w:tcW w:w="152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  <w:r w:rsidRPr="00B314FE">
              <w:rPr>
                <w:spacing w:val="-12"/>
                <w:sz w:val="20"/>
                <w:szCs w:val="20"/>
              </w:rPr>
              <w:t>4.1</w:t>
            </w:r>
          </w:p>
        </w:tc>
        <w:tc>
          <w:tcPr>
            <w:tcW w:w="711" w:type="pct"/>
            <w:vMerge w:val="restart"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proofErr w:type="spellStart"/>
            <w:r w:rsidRPr="00B314FE">
              <w:rPr>
                <w:sz w:val="20"/>
                <w:szCs w:val="20"/>
              </w:rPr>
              <w:t>Софинансирование</w:t>
            </w:r>
            <w:proofErr w:type="spellEnd"/>
            <w:r w:rsidRPr="00B314FE">
              <w:rPr>
                <w:sz w:val="20"/>
                <w:szCs w:val="20"/>
              </w:rPr>
              <w:t xml:space="preserve"> за счет средств местного бюджета к субсидии </w:t>
            </w:r>
            <w:r w:rsidRPr="00B314FE">
              <w:rPr>
                <w:sz w:val="20"/>
                <w:szCs w:val="20"/>
              </w:rPr>
              <w:lastRenderedPageBreak/>
              <w:t>из областного бюджета на реализацию проектов по поддержке местных инициатив</w:t>
            </w:r>
          </w:p>
        </w:tc>
        <w:tc>
          <w:tcPr>
            <w:tcW w:w="276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МБ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901,1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901,1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B314FE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 w:val="restart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B314FE">
              <w:rPr>
                <w:sz w:val="20"/>
                <w:szCs w:val="20"/>
              </w:rPr>
              <w:t>отремонтиро</w:t>
            </w:r>
            <w:proofErr w:type="spellEnd"/>
            <w:r w:rsidRPr="00B314FE">
              <w:rPr>
                <w:sz w:val="20"/>
                <w:szCs w:val="20"/>
              </w:rPr>
              <w:t>- ванных</w:t>
            </w:r>
            <w:proofErr w:type="gramEnd"/>
            <w:r w:rsidRPr="00B314FE">
              <w:rPr>
                <w:sz w:val="20"/>
                <w:szCs w:val="20"/>
              </w:rPr>
              <w:t xml:space="preserve"> </w:t>
            </w:r>
            <w:r w:rsidRPr="00B314FE">
              <w:rPr>
                <w:sz w:val="20"/>
                <w:szCs w:val="20"/>
              </w:rPr>
              <w:lastRenderedPageBreak/>
              <w:t xml:space="preserve">входных групп и подъездов </w:t>
            </w:r>
            <w:proofErr w:type="spellStart"/>
            <w:r w:rsidRPr="00B314FE">
              <w:rPr>
                <w:sz w:val="20"/>
                <w:szCs w:val="20"/>
              </w:rPr>
              <w:t>многоквартир-ных</w:t>
            </w:r>
            <w:proofErr w:type="spellEnd"/>
            <w:r w:rsidRPr="00B314FE">
              <w:rPr>
                <w:sz w:val="20"/>
                <w:szCs w:val="20"/>
              </w:rPr>
              <w:t xml:space="preserve"> домов, ед.</w:t>
            </w:r>
          </w:p>
        </w:tc>
        <w:tc>
          <w:tcPr>
            <w:tcW w:w="239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lastRenderedPageBreak/>
              <w:t>-</w:t>
            </w: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19</w:t>
            </w: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39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  <w:r w:rsidRPr="00B314F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477" w:type="pct"/>
            <w:vMerge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559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ВБ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z w:val="20"/>
                <w:szCs w:val="20"/>
              </w:rPr>
              <w:t>3 658,8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z w:val="20"/>
                <w:szCs w:val="20"/>
              </w:rPr>
              <w:t>3 658,8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B314FE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412"/>
        </w:trPr>
        <w:tc>
          <w:tcPr>
            <w:tcW w:w="152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  <w:r w:rsidRPr="00B314FE">
              <w:rPr>
                <w:spacing w:val="-12"/>
                <w:sz w:val="20"/>
                <w:szCs w:val="20"/>
              </w:rPr>
              <w:t>4.2</w:t>
            </w:r>
          </w:p>
        </w:tc>
        <w:tc>
          <w:tcPr>
            <w:tcW w:w="711" w:type="pct"/>
            <w:vAlign w:val="center"/>
          </w:tcPr>
          <w:p w:rsidR="001F6B8B" w:rsidRPr="00B314FE" w:rsidRDefault="001F6B8B" w:rsidP="00D95C18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B314FE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образований на реализацию проектов по поддержке местных инициатив</w:t>
            </w:r>
          </w:p>
        </w:tc>
        <w:tc>
          <w:tcPr>
            <w:tcW w:w="276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2020</w:t>
            </w: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ОБ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1 443,4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6"/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1 443,4</w:t>
            </w:r>
          </w:p>
        </w:tc>
        <w:tc>
          <w:tcPr>
            <w:tcW w:w="332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B314FE">
              <w:rPr>
                <w:color w:val="000000"/>
                <w:spacing w:val="-16"/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B314FE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412"/>
        </w:trPr>
        <w:tc>
          <w:tcPr>
            <w:tcW w:w="152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vAlign w:val="center"/>
          </w:tcPr>
          <w:p w:rsidR="001F6B8B" w:rsidRPr="00B314FE" w:rsidRDefault="001F6B8B" w:rsidP="00D95C18">
            <w:pPr>
              <w:rPr>
                <w:color w:val="FF0000"/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Всего:</w:t>
            </w:r>
          </w:p>
        </w:tc>
        <w:tc>
          <w:tcPr>
            <w:tcW w:w="276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2019-2022</w:t>
            </w: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Всего, </w:t>
            </w:r>
          </w:p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 xml:space="preserve">в </w:t>
            </w:r>
            <w:proofErr w:type="spellStart"/>
            <w:r w:rsidRPr="00B314FE">
              <w:rPr>
                <w:sz w:val="20"/>
                <w:szCs w:val="20"/>
              </w:rPr>
              <w:t>т.ч</w:t>
            </w:r>
            <w:proofErr w:type="spellEnd"/>
            <w:r w:rsidRPr="00B314FE">
              <w:rPr>
                <w:sz w:val="20"/>
                <w:szCs w:val="20"/>
              </w:rPr>
              <w:t>.</w:t>
            </w:r>
          </w:p>
        </w:tc>
        <w:tc>
          <w:tcPr>
            <w:tcW w:w="387" w:type="pct"/>
            <w:vAlign w:val="center"/>
          </w:tcPr>
          <w:p w:rsidR="001F6B8B" w:rsidRPr="00B314FE" w:rsidRDefault="008A61C3" w:rsidP="00D95C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1 469 852,3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316 732,4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417 987,4</w:t>
            </w:r>
          </w:p>
        </w:tc>
        <w:tc>
          <w:tcPr>
            <w:tcW w:w="332" w:type="pct"/>
            <w:vAlign w:val="center"/>
          </w:tcPr>
          <w:p w:rsidR="001F6B8B" w:rsidRPr="00B314FE" w:rsidRDefault="008A61C3" w:rsidP="00D95C18">
            <w:pPr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370 788,5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B314FE">
              <w:rPr>
                <w:color w:val="000000"/>
                <w:spacing w:val="-8"/>
                <w:sz w:val="20"/>
                <w:szCs w:val="20"/>
              </w:rPr>
              <w:t>1</w:t>
            </w:r>
            <w:r>
              <w:rPr>
                <w:color w:val="000000"/>
                <w:spacing w:val="-8"/>
                <w:sz w:val="20"/>
                <w:szCs w:val="20"/>
              </w:rPr>
              <w:t>73 310</w:t>
            </w:r>
            <w:r w:rsidRPr="00B314FE">
              <w:rPr>
                <w:color w:val="000000"/>
                <w:spacing w:val="-8"/>
                <w:sz w:val="20"/>
                <w:szCs w:val="20"/>
              </w:rPr>
              <w:t>,0</w:t>
            </w:r>
          </w:p>
        </w:tc>
        <w:tc>
          <w:tcPr>
            <w:tcW w:w="522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vMerge w:val="restart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 w:val="restar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362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МБ</w:t>
            </w:r>
          </w:p>
        </w:tc>
        <w:tc>
          <w:tcPr>
            <w:tcW w:w="387" w:type="pct"/>
            <w:vAlign w:val="center"/>
          </w:tcPr>
          <w:p w:rsidR="001F6B8B" w:rsidRPr="00B314FE" w:rsidRDefault="008A61C3" w:rsidP="00D95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696 238,6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8"/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207 239,0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pacing w:val="-16"/>
                <w:sz w:val="20"/>
                <w:szCs w:val="20"/>
              </w:rPr>
              <w:t>160 970,7</w:t>
            </w:r>
          </w:p>
        </w:tc>
        <w:tc>
          <w:tcPr>
            <w:tcW w:w="332" w:type="pct"/>
            <w:vAlign w:val="center"/>
          </w:tcPr>
          <w:p w:rsidR="001F6B8B" w:rsidRPr="00B314FE" w:rsidRDefault="008A61C3" w:rsidP="00D95C18">
            <w:pPr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162 564,8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B314FE">
              <w:rPr>
                <w:color w:val="000000"/>
                <w:spacing w:val="-8"/>
                <w:sz w:val="20"/>
                <w:szCs w:val="20"/>
              </w:rPr>
              <w:t>1</w:t>
            </w:r>
            <w:r>
              <w:rPr>
                <w:color w:val="000000"/>
                <w:spacing w:val="-8"/>
                <w:sz w:val="20"/>
                <w:szCs w:val="20"/>
              </w:rPr>
              <w:t>73 310</w:t>
            </w:r>
            <w:r w:rsidRPr="00B314FE">
              <w:rPr>
                <w:color w:val="000000"/>
                <w:spacing w:val="-8"/>
                <w:sz w:val="20"/>
                <w:szCs w:val="20"/>
              </w:rPr>
              <w:t>,0</w:t>
            </w:r>
          </w:p>
        </w:tc>
        <w:tc>
          <w:tcPr>
            <w:tcW w:w="52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423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ОБ</w:t>
            </w:r>
          </w:p>
        </w:tc>
        <w:tc>
          <w:tcPr>
            <w:tcW w:w="387" w:type="pct"/>
            <w:vAlign w:val="center"/>
          </w:tcPr>
          <w:p w:rsidR="001F6B8B" w:rsidRPr="00B314FE" w:rsidRDefault="008A61C3" w:rsidP="00D95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516 854,9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41 783,7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192 213,7</w:t>
            </w:r>
          </w:p>
        </w:tc>
        <w:tc>
          <w:tcPr>
            <w:tcW w:w="332" w:type="pct"/>
            <w:vAlign w:val="center"/>
          </w:tcPr>
          <w:p w:rsidR="001F6B8B" w:rsidRPr="00B314FE" w:rsidRDefault="008A61C3" w:rsidP="00D95C18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159 965,3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B314FE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415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ФБ</w:t>
            </w:r>
          </w:p>
        </w:tc>
        <w:tc>
          <w:tcPr>
            <w:tcW w:w="387" w:type="pct"/>
            <w:vAlign w:val="center"/>
          </w:tcPr>
          <w:p w:rsidR="001F6B8B" w:rsidRPr="00B314FE" w:rsidRDefault="008A61C3" w:rsidP="00D95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253 100,3</w:t>
            </w:r>
            <w:bookmarkStart w:id="0" w:name="_GoBack"/>
            <w:bookmarkEnd w:id="0"/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67 709,7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pacing w:val="-8"/>
                <w:sz w:val="20"/>
                <w:szCs w:val="20"/>
              </w:rPr>
              <w:t>61 144,2</w:t>
            </w:r>
          </w:p>
        </w:tc>
        <w:tc>
          <w:tcPr>
            <w:tcW w:w="332" w:type="pct"/>
            <w:vAlign w:val="center"/>
          </w:tcPr>
          <w:p w:rsidR="001F6B8B" w:rsidRPr="00B314FE" w:rsidRDefault="008A61C3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48 258,4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B314FE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</w:tr>
      <w:tr w:rsidR="001F6B8B" w:rsidRPr="00B314FE" w:rsidTr="00D95C18">
        <w:trPr>
          <w:trHeight w:val="422"/>
        </w:trPr>
        <w:tc>
          <w:tcPr>
            <w:tcW w:w="15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1F6B8B" w:rsidRPr="00B314FE" w:rsidRDefault="001F6B8B" w:rsidP="00D95C1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ВБ</w:t>
            </w:r>
          </w:p>
        </w:tc>
        <w:tc>
          <w:tcPr>
            <w:tcW w:w="387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3 658,8</w:t>
            </w:r>
          </w:p>
        </w:tc>
        <w:tc>
          <w:tcPr>
            <w:tcW w:w="334" w:type="pct"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  <w:r w:rsidRPr="00B314FE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1F6B8B" w:rsidRPr="00B314FE" w:rsidRDefault="001F6B8B" w:rsidP="00D95C18">
            <w:pPr>
              <w:jc w:val="center"/>
              <w:rPr>
                <w:spacing w:val="-10"/>
                <w:sz w:val="20"/>
                <w:szCs w:val="20"/>
              </w:rPr>
            </w:pPr>
            <w:r w:rsidRPr="00B314FE">
              <w:rPr>
                <w:spacing w:val="-10"/>
                <w:sz w:val="20"/>
                <w:szCs w:val="20"/>
              </w:rPr>
              <w:t>3 658,8</w:t>
            </w:r>
          </w:p>
        </w:tc>
        <w:tc>
          <w:tcPr>
            <w:tcW w:w="332" w:type="pct"/>
            <w:vAlign w:val="center"/>
          </w:tcPr>
          <w:p w:rsidR="001F6B8B" w:rsidRPr="00B314FE" w:rsidRDefault="008A61C3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337" w:type="pct"/>
            <w:vAlign w:val="center"/>
          </w:tcPr>
          <w:p w:rsidR="001F6B8B" w:rsidRPr="00B314FE" w:rsidRDefault="001F6B8B" w:rsidP="00D95C18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B314FE">
              <w:rPr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522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vMerge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1F6B8B" w:rsidRPr="00B314FE" w:rsidRDefault="001F6B8B" w:rsidP="00D95C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1390" w:rsidRDefault="00981390" w:rsidP="00744AFB">
      <w:pPr>
        <w:tabs>
          <w:tab w:val="left" w:pos="6806"/>
        </w:tabs>
        <w:ind w:left="-426" w:right="-172"/>
        <w:jc w:val="both"/>
      </w:pPr>
      <w:r w:rsidRPr="00E264A9">
        <w:t>Перечень мероприятий и стоимость их реализации подлежат корректировке после разработки проектной документации, а также с учетом</w:t>
      </w:r>
      <w:r w:rsidR="00744AFB">
        <w:t xml:space="preserve"> </w:t>
      </w:r>
      <w:r>
        <w:t xml:space="preserve">возможностей </w:t>
      </w:r>
      <w:r w:rsidRPr="00E264A9">
        <w:t>бюджетов всех уровней.</w:t>
      </w:r>
    </w:p>
    <w:p w:rsidR="00981390" w:rsidRDefault="00981390" w:rsidP="00981390">
      <w:pPr>
        <w:tabs>
          <w:tab w:val="left" w:pos="6806"/>
        </w:tabs>
        <w:ind w:left="-142" w:right="-31" w:hanging="142"/>
        <w:jc w:val="both"/>
      </w:pPr>
    </w:p>
    <w:p w:rsidR="00981390" w:rsidRPr="00911124" w:rsidRDefault="00981390" w:rsidP="00981390">
      <w:pPr>
        <w:jc w:val="center"/>
        <w:rPr>
          <w:sz w:val="20"/>
          <w:szCs w:val="20"/>
        </w:rPr>
      </w:pPr>
      <w:r w:rsidRPr="00065CF7">
        <w:rPr>
          <w:sz w:val="20"/>
          <w:szCs w:val="20"/>
        </w:rPr>
        <w:t>__________________________________________________</w:t>
      </w:r>
    </w:p>
    <w:p w:rsidR="001F6B8B" w:rsidRPr="00B314FE" w:rsidRDefault="001F6B8B" w:rsidP="001F6B8B">
      <w:pPr>
        <w:rPr>
          <w:sz w:val="20"/>
          <w:szCs w:val="20"/>
        </w:rPr>
      </w:pPr>
    </w:p>
    <w:p w:rsidR="00C34BA0" w:rsidRPr="00B3181D" w:rsidRDefault="00C34BA0" w:rsidP="00746B59">
      <w:pPr>
        <w:rPr>
          <w:sz w:val="20"/>
          <w:szCs w:val="20"/>
        </w:rPr>
      </w:pPr>
    </w:p>
    <w:p w:rsidR="00694CB6" w:rsidRPr="00911124" w:rsidRDefault="00746B59" w:rsidP="00746B59">
      <w:pPr>
        <w:rPr>
          <w:sz w:val="20"/>
          <w:szCs w:val="20"/>
        </w:rPr>
      </w:pPr>
      <w:r w:rsidRPr="00B3181D">
        <w:rPr>
          <w:sz w:val="20"/>
          <w:szCs w:val="20"/>
        </w:rPr>
        <w:t xml:space="preserve"> </w:t>
      </w:r>
      <w:r w:rsidRPr="00B3181D">
        <w:rPr>
          <w:sz w:val="20"/>
          <w:szCs w:val="20"/>
        </w:rPr>
        <w:tab/>
      </w:r>
      <w:r w:rsidRPr="00B3181D">
        <w:rPr>
          <w:sz w:val="20"/>
          <w:szCs w:val="20"/>
        </w:rPr>
        <w:tab/>
      </w:r>
      <w:r w:rsidRPr="00B3181D">
        <w:rPr>
          <w:sz w:val="20"/>
          <w:szCs w:val="20"/>
        </w:rPr>
        <w:tab/>
      </w:r>
      <w:r w:rsidRPr="00B3181D">
        <w:rPr>
          <w:sz w:val="20"/>
          <w:szCs w:val="20"/>
        </w:rPr>
        <w:tab/>
      </w:r>
      <w:r w:rsidRPr="00B3181D">
        <w:rPr>
          <w:sz w:val="20"/>
          <w:szCs w:val="20"/>
        </w:rPr>
        <w:tab/>
      </w:r>
      <w:r w:rsidRPr="00B3181D">
        <w:rPr>
          <w:sz w:val="20"/>
          <w:szCs w:val="20"/>
        </w:rPr>
        <w:tab/>
      </w:r>
      <w:r w:rsidRPr="00B3181D">
        <w:rPr>
          <w:sz w:val="20"/>
          <w:szCs w:val="20"/>
        </w:rPr>
        <w:tab/>
      </w:r>
    </w:p>
    <w:p w:rsidR="00C34BA0" w:rsidRPr="00911124" w:rsidRDefault="00C34BA0" w:rsidP="00746B59">
      <w:pPr>
        <w:rPr>
          <w:sz w:val="20"/>
          <w:szCs w:val="20"/>
        </w:rPr>
      </w:pPr>
    </w:p>
    <w:p w:rsidR="00C34BA0" w:rsidRPr="00911124" w:rsidRDefault="00C34BA0" w:rsidP="00746B59">
      <w:pPr>
        <w:rPr>
          <w:sz w:val="20"/>
          <w:szCs w:val="20"/>
        </w:rPr>
      </w:pPr>
    </w:p>
    <w:sectPr w:rsidR="00C34BA0" w:rsidRPr="00911124" w:rsidSect="00B27B92">
      <w:headerReference w:type="default" r:id="rId8"/>
      <w:pgSz w:w="16838" w:h="11906" w:orient="landscape"/>
      <w:pgMar w:top="1701" w:right="1134" w:bottom="567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811" w:rsidRDefault="00856811" w:rsidP="00EA1310">
      <w:r>
        <w:separator/>
      </w:r>
    </w:p>
  </w:endnote>
  <w:endnote w:type="continuationSeparator" w:id="0">
    <w:p w:rsidR="00856811" w:rsidRDefault="00856811" w:rsidP="00EA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811" w:rsidRDefault="00856811" w:rsidP="00EA1310">
      <w:r>
        <w:separator/>
      </w:r>
    </w:p>
  </w:footnote>
  <w:footnote w:type="continuationSeparator" w:id="0">
    <w:p w:rsidR="00856811" w:rsidRDefault="00856811" w:rsidP="00EA1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482554"/>
      <w:docPartObj>
        <w:docPartGallery w:val="Page Numbers (Top of Page)"/>
        <w:docPartUnique/>
      </w:docPartObj>
    </w:sdtPr>
    <w:sdtEndPr/>
    <w:sdtContent>
      <w:p w:rsidR="00D3218B" w:rsidRDefault="00D321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1C3">
          <w:rPr>
            <w:noProof/>
          </w:rPr>
          <w:t>5</w:t>
        </w:r>
        <w:r>
          <w:fldChar w:fldCharType="end"/>
        </w:r>
      </w:p>
    </w:sdtContent>
  </w:sdt>
  <w:p w:rsidR="00D3218B" w:rsidRPr="00C23209" w:rsidRDefault="00D3218B" w:rsidP="00C232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275F"/>
    <w:multiLevelType w:val="hybridMultilevel"/>
    <w:tmpl w:val="B8EE339E"/>
    <w:lvl w:ilvl="0" w:tplc="9ABEE7DE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12ADC"/>
    <w:multiLevelType w:val="hybridMultilevel"/>
    <w:tmpl w:val="1816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4844"/>
    <w:multiLevelType w:val="hybridMultilevel"/>
    <w:tmpl w:val="EAA2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F379C0"/>
    <w:multiLevelType w:val="multilevel"/>
    <w:tmpl w:val="B89013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34" w:hanging="144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21" w:hanging="180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08" w:hanging="216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95" w:hanging="252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582" w:hanging="28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69" w:hanging="32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56" w:hanging="3600"/>
      </w:pPr>
      <w:rPr>
        <w:rFonts w:hint="default"/>
        <w:sz w:val="28"/>
      </w:rPr>
    </w:lvl>
  </w:abstractNum>
  <w:abstractNum w:abstractNumId="4" w15:restartNumberingAfterBreak="0">
    <w:nsid w:val="34CC2F96"/>
    <w:multiLevelType w:val="hybridMultilevel"/>
    <w:tmpl w:val="98D6CB58"/>
    <w:lvl w:ilvl="0" w:tplc="0A2A682A">
      <w:start w:val="1"/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C594A3C"/>
    <w:multiLevelType w:val="hybridMultilevel"/>
    <w:tmpl w:val="0EFA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458DD"/>
    <w:multiLevelType w:val="hybridMultilevel"/>
    <w:tmpl w:val="152A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76CD"/>
    <w:multiLevelType w:val="hybridMultilevel"/>
    <w:tmpl w:val="5992C846"/>
    <w:lvl w:ilvl="0" w:tplc="0C964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27161"/>
    <w:multiLevelType w:val="multilevel"/>
    <w:tmpl w:val="7194C7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97"/>
    <w:rsid w:val="0000128E"/>
    <w:rsid w:val="00010CED"/>
    <w:rsid w:val="00010E7B"/>
    <w:rsid w:val="000275C8"/>
    <w:rsid w:val="000302E5"/>
    <w:rsid w:val="0003247E"/>
    <w:rsid w:val="0003311D"/>
    <w:rsid w:val="00037832"/>
    <w:rsid w:val="00042B02"/>
    <w:rsid w:val="000434D4"/>
    <w:rsid w:val="000438F1"/>
    <w:rsid w:val="00052DAA"/>
    <w:rsid w:val="000536ED"/>
    <w:rsid w:val="00055FEF"/>
    <w:rsid w:val="00063D22"/>
    <w:rsid w:val="00064315"/>
    <w:rsid w:val="0007133C"/>
    <w:rsid w:val="0007204D"/>
    <w:rsid w:val="0007779D"/>
    <w:rsid w:val="00085581"/>
    <w:rsid w:val="000910E8"/>
    <w:rsid w:val="0009227F"/>
    <w:rsid w:val="00092C7D"/>
    <w:rsid w:val="0009542C"/>
    <w:rsid w:val="00097503"/>
    <w:rsid w:val="00097CEE"/>
    <w:rsid w:val="000A5FB4"/>
    <w:rsid w:val="000B59AE"/>
    <w:rsid w:val="000D0E34"/>
    <w:rsid w:val="000E3D59"/>
    <w:rsid w:val="000E3F51"/>
    <w:rsid w:val="000F2EC6"/>
    <w:rsid w:val="0010577B"/>
    <w:rsid w:val="001228EE"/>
    <w:rsid w:val="001233C3"/>
    <w:rsid w:val="001248A8"/>
    <w:rsid w:val="00127D86"/>
    <w:rsid w:val="00135C3E"/>
    <w:rsid w:val="00135F96"/>
    <w:rsid w:val="001363BC"/>
    <w:rsid w:val="00140F63"/>
    <w:rsid w:val="00140F8A"/>
    <w:rsid w:val="00153C69"/>
    <w:rsid w:val="0015667C"/>
    <w:rsid w:val="0016340E"/>
    <w:rsid w:val="001637BE"/>
    <w:rsid w:val="00170A2C"/>
    <w:rsid w:val="00181442"/>
    <w:rsid w:val="00186928"/>
    <w:rsid w:val="00191985"/>
    <w:rsid w:val="00193374"/>
    <w:rsid w:val="00197F83"/>
    <w:rsid w:val="001B0F99"/>
    <w:rsid w:val="001B5C00"/>
    <w:rsid w:val="001B6702"/>
    <w:rsid w:val="001C33A7"/>
    <w:rsid w:val="001C4AE4"/>
    <w:rsid w:val="001D771B"/>
    <w:rsid w:val="001E0952"/>
    <w:rsid w:val="001E0ECB"/>
    <w:rsid w:val="001E3D02"/>
    <w:rsid w:val="001F6B8B"/>
    <w:rsid w:val="001F75F0"/>
    <w:rsid w:val="001F75F2"/>
    <w:rsid w:val="001F7FDF"/>
    <w:rsid w:val="00204011"/>
    <w:rsid w:val="002052BD"/>
    <w:rsid w:val="0020554E"/>
    <w:rsid w:val="00205904"/>
    <w:rsid w:val="00222306"/>
    <w:rsid w:val="002272F2"/>
    <w:rsid w:val="00227AB5"/>
    <w:rsid w:val="00231DF5"/>
    <w:rsid w:val="00233A40"/>
    <w:rsid w:val="00236843"/>
    <w:rsid w:val="00240DE6"/>
    <w:rsid w:val="00241ACD"/>
    <w:rsid w:val="0024258A"/>
    <w:rsid w:val="0025436B"/>
    <w:rsid w:val="002621D7"/>
    <w:rsid w:val="0026747B"/>
    <w:rsid w:val="002709A3"/>
    <w:rsid w:val="00272464"/>
    <w:rsid w:val="00272CA3"/>
    <w:rsid w:val="00274F33"/>
    <w:rsid w:val="0027527D"/>
    <w:rsid w:val="00276175"/>
    <w:rsid w:val="002819EA"/>
    <w:rsid w:val="00283BA8"/>
    <w:rsid w:val="00285363"/>
    <w:rsid w:val="0028566C"/>
    <w:rsid w:val="002878D8"/>
    <w:rsid w:val="00287B49"/>
    <w:rsid w:val="002929CB"/>
    <w:rsid w:val="00293ADC"/>
    <w:rsid w:val="00295AA4"/>
    <w:rsid w:val="002A27CA"/>
    <w:rsid w:val="002A329F"/>
    <w:rsid w:val="002B224C"/>
    <w:rsid w:val="002D0AB1"/>
    <w:rsid w:val="002D701D"/>
    <w:rsid w:val="002E098F"/>
    <w:rsid w:val="002F1A02"/>
    <w:rsid w:val="002F1CDE"/>
    <w:rsid w:val="002F7815"/>
    <w:rsid w:val="00314938"/>
    <w:rsid w:val="00320F50"/>
    <w:rsid w:val="00322847"/>
    <w:rsid w:val="00323D0F"/>
    <w:rsid w:val="0032741B"/>
    <w:rsid w:val="00331757"/>
    <w:rsid w:val="00332175"/>
    <w:rsid w:val="00333B87"/>
    <w:rsid w:val="00335CE2"/>
    <w:rsid w:val="003400DB"/>
    <w:rsid w:val="00342289"/>
    <w:rsid w:val="00345CD8"/>
    <w:rsid w:val="003474E5"/>
    <w:rsid w:val="003525B9"/>
    <w:rsid w:val="00352E0F"/>
    <w:rsid w:val="00353465"/>
    <w:rsid w:val="0035465F"/>
    <w:rsid w:val="00355EBD"/>
    <w:rsid w:val="00365416"/>
    <w:rsid w:val="00366615"/>
    <w:rsid w:val="00366771"/>
    <w:rsid w:val="00366BA7"/>
    <w:rsid w:val="003673C2"/>
    <w:rsid w:val="0037269D"/>
    <w:rsid w:val="00377D01"/>
    <w:rsid w:val="00383651"/>
    <w:rsid w:val="00391E85"/>
    <w:rsid w:val="00396F40"/>
    <w:rsid w:val="003A008F"/>
    <w:rsid w:val="003A0A37"/>
    <w:rsid w:val="003A6103"/>
    <w:rsid w:val="003B1F1B"/>
    <w:rsid w:val="003B3A13"/>
    <w:rsid w:val="003C0914"/>
    <w:rsid w:val="003C124F"/>
    <w:rsid w:val="003C46B2"/>
    <w:rsid w:val="003D1799"/>
    <w:rsid w:val="003D1BBD"/>
    <w:rsid w:val="003E19B8"/>
    <w:rsid w:val="003E1FC9"/>
    <w:rsid w:val="003F275F"/>
    <w:rsid w:val="003F4073"/>
    <w:rsid w:val="003F523F"/>
    <w:rsid w:val="003F5FF4"/>
    <w:rsid w:val="0040041D"/>
    <w:rsid w:val="00406ACD"/>
    <w:rsid w:val="00406C9F"/>
    <w:rsid w:val="00407DDE"/>
    <w:rsid w:val="00411668"/>
    <w:rsid w:val="00414DF6"/>
    <w:rsid w:val="00415742"/>
    <w:rsid w:val="004162B8"/>
    <w:rsid w:val="004208CF"/>
    <w:rsid w:val="00420D85"/>
    <w:rsid w:val="00421030"/>
    <w:rsid w:val="0042547B"/>
    <w:rsid w:val="00430009"/>
    <w:rsid w:val="00430A7D"/>
    <w:rsid w:val="004329FE"/>
    <w:rsid w:val="00434450"/>
    <w:rsid w:val="00437B87"/>
    <w:rsid w:val="00445B16"/>
    <w:rsid w:val="004467FD"/>
    <w:rsid w:val="00447C2B"/>
    <w:rsid w:val="00447D69"/>
    <w:rsid w:val="00461C34"/>
    <w:rsid w:val="00464E55"/>
    <w:rsid w:val="004702B7"/>
    <w:rsid w:val="0047116A"/>
    <w:rsid w:val="00472362"/>
    <w:rsid w:val="00475986"/>
    <w:rsid w:val="0048539B"/>
    <w:rsid w:val="00485827"/>
    <w:rsid w:val="0048680B"/>
    <w:rsid w:val="00493713"/>
    <w:rsid w:val="004A0E29"/>
    <w:rsid w:val="004A1722"/>
    <w:rsid w:val="004A18AF"/>
    <w:rsid w:val="004A5B6C"/>
    <w:rsid w:val="004A6A2B"/>
    <w:rsid w:val="004B4C5E"/>
    <w:rsid w:val="004C67A8"/>
    <w:rsid w:val="004D2FE3"/>
    <w:rsid w:val="004D7327"/>
    <w:rsid w:val="004E0E59"/>
    <w:rsid w:val="004E22BA"/>
    <w:rsid w:val="004F1C0A"/>
    <w:rsid w:val="004F46AB"/>
    <w:rsid w:val="004F4D30"/>
    <w:rsid w:val="004F5B58"/>
    <w:rsid w:val="004F6E35"/>
    <w:rsid w:val="005024EF"/>
    <w:rsid w:val="00502FA6"/>
    <w:rsid w:val="00507E5C"/>
    <w:rsid w:val="005128F9"/>
    <w:rsid w:val="00523BEF"/>
    <w:rsid w:val="00524F06"/>
    <w:rsid w:val="005272E4"/>
    <w:rsid w:val="005311B3"/>
    <w:rsid w:val="00531B9E"/>
    <w:rsid w:val="005361C4"/>
    <w:rsid w:val="00545B45"/>
    <w:rsid w:val="00547FE2"/>
    <w:rsid w:val="00552309"/>
    <w:rsid w:val="00555B77"/>
    <w:rsid w:val="00557315"/>
    <w:rsid w:val="00560612"/>
    <w:rsid w:val="00566A24"/>
    <w:rsid w:val="005708B2"/>
    <w:rsid w:val="005761BF"/>
    <w:rsid w:val="005813E2"/>
    <w:rsid w:val="005913C5"/>
    <w:rsid w:val="00591F41"/>
    <w:rsid w:val="0059430E"/>
    <w:rsid w:val="0059708E"/>
    <w:rsid w:val="005B2888"/>
    <w:rsid w:val="005B3B88"/>
    <w:rsid w:val="005B79A7"/>
    <w:rsid w:val="005C25D2"/>
    <w:rsid w:val="005C3C6A"/>
    <w:rsid w:val="005D4217"/>
    <w:rsid w:val="005D726E"/>
    <w:rsid w:val="005E0E50"/>
    <w:rsid w:val="005E47C3"/>
    <w:rsid w:val="005E586A"/>
    <w:rsid w:val="005E70BE"/>
    <w:rsid w:val="005E75A3"/>
    <w:rsid w:val="005E7F4C"/>
    <w:rsid w:val="005F4140"/>
    <w:rsid w:val="005F4199"/>
    <w:rsid w:val="005F438A"/>
    <w:rsid w:val="005F452A"/>
    <w:rsid w:val="00601143"/>
    <w:rsid w:val="006051AF"/>
    <w:rsid w:val="006110B4"/>
    <w:rsid w:val="00611905"/>
    <w:rsid w:val="00614896"/>
    <w:rsid w:val="006204C3"/>
    <w:rsid w:val="00624C24"/>
    <w:rsid w:val="00627097"/>
    <w:rsid w:val="006308AA"/>
    <w:rsid w:val="00635CDA"/>
    <w:rsid w:val="00635EE4"/>
    <w:rsid w:val="00644AF4"/>
    <w:rsid w:val="00647C35"/>
    <w:rsid w:val="006538F8"/>
    <w:rsid w:val="00655DB5"/>
    <w:rsid w:val="00657054"/>
    <w:rsid w:val="006621D3"/>
    <w:rsid w:val="00665A37"/>
    <w:rsid w:val="00666BFA"/>
    <w:rsid w:val="00672E22"/>
    <w:rsid w:val="00673B5B"/>
    <w:rsid w:val="006749B7"/>
    <w:rsid w:val="006802A4"/>
    <w:rsid w:val="006809EF"/>
    <w:rsid w:val="006813A2"/>
    <w:rsid w:val="00685487"/>
    <w:rsid w:val="00685500"/>
    <w:rsid w:val="00685AEE"/>
    <w:rsid w:val="00685E7D"/>
    <w:rsid w:val="00687685"/>
    <w:rsid w:val="00690926"/>
    <w:rsid w:val="00691E70"/>
    <w:rsid w:val="00693843"/>
    <w:rsid w:val="00693F7E"/>
    <w:rsid w:val="00694CB6"/>
    <w:rsid w:val="00694EB1"/>
    <w:rsid w:val="006A7A60"/>
    <w:rsid w:val="006B005C"/>
    <w:rsid w:val="006B1186"/>
    <w:rsid w:val="006B27AA"/>
    <w:rsid w:val="006B5C08"/>
    <w:rsid w:val="006C09D4"/>
    <w:rsid w:val="006C28D5"/>
    <w:rsid w:val="006C511C"/>
    <w:rsid w:val="006D2212"/>
    <w:rsid w:val="006E4D10"/>
    <w:rsid w:val="006E6951"/>
    <w:rsid w:val="006E70EB"/>
    <w:rsid w:val="006F0EE9"/>
    <w:rsid w:val="006F131E"/>
    <w:rsid w:val="006F4321"/>
    <w:rsid w:val="006F62CC"/>
    <w:rsid w:val="006F6928"/>
    <w:rsid w:val="0070126F"/>
    <w:rsid w:val="00701782"/>
    <w:rsid w:val="00704B25"/>
    <w:rsid w:val="007055E3"/>
    <w:rsid w:val="00710532"/>
    <w:rsid w:val="00710A81"/>
    <w:rsid w:val="007202F8"/>
    <w:rsid w:val="00720814"/>
    <w:rsid w:val="0072275A"/>
    <w:rsid w:val="007274FE"/>
    <w:rsid w:val="00730D56"/>
    <w:rsid w:val="0073150E"/>
    <w:rsid w:val="00733056"/>
    <w:rsid w:val="00735E97"/>
    <w:rsid w:val="00736EBF"/>
    <w:rsid w:val="007448B0"/>
    <w:rsid w:val="00744AFB"/>
    <w:rsid w:val="00746B59"/>
    <w:rsid w:val="0075075F"/>
    <w:rsid w:val="007511FB"/>
    <w:rsid w:val="00751629"/>
    <w:rsid w:val="00751881"/>
    <w:rsid w:val="00754056"/>
    <w:rsid w:val="00756C7E"/>
    <w:rsid w:val="00757F78"/>
    <w:rsid w:val="007607B4"/>
    <w:rsid w:val="00761E18"/>
    <w:rsid w:val="00776668"/>
    <w:rsid w:val="007801A4"/>
    <w:rsid w:val="0078694C"/>
    <w:rsid w:val="00786EEA"/>
    <w:rsid w:val="00793220"/>
    <w:rsid w:val="007A2465"/>
    <w:rsid w:val="007A5B83"/>
    <w:rsid w:val="007C27B4"/>
    <w:rsid w:val="007C4055"/>
    <w:rsid w:val="007C4584"/>
    <w:rsid w:val="007D288F"/>
    <w:rsid w:val="007D31BF"/>
    <w:rsid w:val="007E10EB"/>
    <w:rsid w:val="007E1EFF"/>
    <w:rsid w:val="007E312A"/>
    <w:rsid w:val="007E5C11"/>
    <w:rsid w:val="007E6EDA"/>
    <w:rsid w:val="007F3C48"/>
    <w:rsid w:val="007F55AA"/>
    <w:rsid w:val="007F7B64"/>
    <w:rsid w:val="0080548C"/>
    <w:rsid w:val="00807385"/>
    <w:rsid w:val="008143A6"/>
    <w:rsid w:val="00820F54"/>
    <w:rsid w:val="00821BF3"/>
    <w:rsid w:val="00822A96"/>
    <w:rsid w:val="0082523A"/>
    <w:rsid w:val="00827D5B"/>
    <w:rsid w:val="0083453E"/>
    <w:rsid w:val="00835552"/>
    <w:rsid w:val="00835F59"/>
    <w:rsid w:val="0084510F"/>
    <w:rsid w:val="00845D29"/>
    <w:rsid w:val="00854F91"/>
    <w:rsid w:val="008564D6"/>
    <w:rsid w:val="00856811"/>
    <w:rsid w:val="0087124D"/>
    <w:rsid w:val="00872AD8"/>
    <w:rsid w:val="00875933"/>
    <w:rsid w:val="00882DA9"/>
    <w:rsid w:val="00884884"/>
    <w:rsid w:val="00886E58"/>
    <w:rsid w:val="00887065"/>
    <w:rsid w:val="008A05ED"/>
    <w:rsid w:val="008A0616"/>
    <w:rsid w:val="008A3EE7"/>
    <w:rsid w:val="008A3FAA"/>
    <w:rsid w:val="008A4497"/>
    <w:rsid w:val="008A61C3"/>
    <w:rsid w:val="008A7D5C"/>
    <w:rsid w:val="008B174F"/>
    <w:rsid w:val="008C4587"/>
    <w:rsid w:val="008C467A"/>
    <w:rsid w:val="008D0D8D"/>
    <w:rsid w:val="008D191E"/>
    <w:rsid w:val="008D2BF6"/>
    <w:rsid w:val="008D2C56"/>
    <w:rsid w:val="008D438D"/>
    <w:rsid w:val="008D56CF"/>
    <w:rsid w:val="008E18FF"/>
    <w:rsid w:val="008E1EBC"/>
    <w:rsid w:val="008E223B"/>
    <w:rsid w:val="008E4BB3"/>
    <w:rsid w:val="008E5959"/>
    <w:rsid w:val="008F0417"/>
    <w:rsid w:val="008F084D"/>
    <w:rsid w:val="008F124D"/>
    <w:rsid w:val="00901F88"/>
    <w:rsid w:val="009046A4"/>
    <w:rsid w:val="00905171"/>
    <w:rsid w:val="009075E2"/>
    <w:rsid w:val="00911124"/>
    <w:rsid w:val="0091382F"/>
    <w:rsid w:val="009157DE"/>
    <w:rsid w:val="009231A0"/>
    <w:rsid w:val="00930422"/>
    <w:rsid w:val="009340A0"/>
    <w:rsid w:val="00940FD0"/>
    <w:rsid w:val="009427C3"/>
    <w:rsid w:val="00945C88"/>
    <w:rsid w:val="00953220"/>
    <w:rsid w:val="009534D0"/>
    <w:rsid w:val="00954614"/>
    <w:rsid w:val="0095600A"/>
    <w:rsid w:val="00956B7F"/>
    <w:rsid w:val="00960908"/>
    <w:rsid w:val="009640FC"/>
    <w:rsid w:val="00964615"/>
    <w:rsid w:val="00964827"/>
    <w:rsid w:val="0096642E"/>
    <w:rsid w:val="00967CB8"/>
    <w:rsid w:val="00974C7D"/>
    <w:rsid w:val="00981390"/>
    <w:rsid w:val="0098362D"/>
    <w:rsid w:val="0098438B"/>
    <w:rsid w:val="00991168"/>
    <w:rsid w:val="009928FC"/>
    <w:rsid w:val="00993BDF"/>
    <w:rsid w:val="009967C6"/>
    <w:rsid w:val="009A17F8"/>
    <w:rsid w:val="009A3DC6"/>
    <w:rsid w:val="009B1BDC"/>
    <w:rsid w:val="009B1ECD"/>
    <w:rsid w:val="009B6CD2"/>
    <w:rsid w:val="009C19CA"/>
    <w:rsid w:val="009C7B01"/>
    <w:rsid w:val="009C7C4C"/>
    <w:rsid w:val="009D4233"/>
    <w:rsid w:val="009E717A"/>
    <w:rsid w:val="009F4ABE"/>
    <w:rsid w:val="00A00D55"/>
    <w:rsid w:val="00A02F60"/>
    <w:rsid w:val="00A02F86"/>
    <w:rsid w:val="00A03265"/>
    <w:rsid w:val="00A038FC"/>
    <w:rsid w:val="00A03FC5"/>
    <w:rsid w:val="00A042E7"/>
    <w:rsid w:val="00A04CB7"/>
    <w:rsid w:val="00A05F17"/>
    <w:rsid w:val="00A07DBE"/>
    <w:rsid w:val="00A11148"/>
    <w:rsid w:val="00A11E2B"/>
    <w:rsid w:val="00A12CD0"/>
    <w:rsid w:val="00A133F5"/>
    <w:rsid w:val="00A176FF"/>
    <w:rsid w:val="00A203A7"/>
    <w:rsid w:val="00A25C9B"/>
    <w:rsid w:val="00A30EE7"/>
    <w:rsid w:val="00A33250"/>
    <w:rsid w:val="00A33645"/>
    <w:rsid w:val="00A33E34"/>
    <w:rsid w:val="00A40EAA"/>
    <w:rsid w:val="00A41B1B"/>
    <w:rsid w:val="00A45012"/>
    <w:rsid w:val="00A45698"/>
    <w:rsid w:val="00A457AA"/>
    <w:rsid w:val="00A47109"/>
    <w:rsid w:val="00A501FC"/>
    <w:rsid w:val="00A55F71"/>
    <w:rsid w:val="00A56247"/>
    <w:rsid w:val="00A60386"/>
    <w:rsid w:val="00A60E9C"/>
    <w:rsid w:val="00A639EB"/>
    <w:rsid w:val="00A66DD2"/>
    <w:rsid w:val="00A6725E"/>
    <w:rsid w:val="00A73B9C"/>
    <w:rsid w:val="00A83B8D"/>
    <w:rsid w:val="00A8598B"/>
    <w:rsid w:val="00A86702"/>
    <w:rsid w:val="00A90694"/>
    <w:rsid w:val="00A96771"/>
    <w:rsid w:val="00A96E10"/>
    <w:rsid w:val="00A97194"/>
    <w:rsid w:val="00A9757F"/>
    <w:rsid w:val="00AA099A"/>
    <w:rsid w:val="00AB0CCF"/>
    <w:rsid w:val="00AB247B"/>
    <w:rsid w:val="00AB2874"/>
    <w:rsid w:val="00AB28A9"/>
    <w:rsid w:val="00AC0779"/>
    <w:rsid w:val="00AC3D03"/>
    <w:rsid w:val="00AC4FDC"/>
    <w:rsid w:val="00AC5170"/>
    <w:rsid w:val="00AC6F6F"/>
    <w:rsid w:val="00AD0D39"/>
    <w:rsid w:val="00AE04F0"/>
    <w:rsid w:val="00AE06D4"/>
    <w:rsid w:val="00AE48EF"/>
    <w:rsid w:val="00AE4B44"/>
    <w:rsid w:val="00AE5008"/>
    <w:rsid w:val="00AE57B7"/>
    <w:rsid w:val="00AE713A"/>
    <w:rsid w:val="00AF7080"/>
    <w:rsid w:val="00AF797E"/>
    <w:rsid w:val="00B000F3"/>
    <w:rsid w:val="00B0182F"/>
    <w:rsid w:val="00B02263"/>
    <w:rsid w:val="00B04DD1"/>
    <w:rsid w:val="00B144D9"/>
    <w:rsid w:val="00B1797A"/>
    <w:rsid w:val="00B20966"/>
    <w:rsid w:val="00B20987"/>
    <w:rsid w:val="00B20FE5"/>
    <w:rsid w:val="00B217E1"/>
    <w:rsid w:val="00B2194E"/>
    <w:rsid w:val="00B27B92"/>
    <w:rsid w:val="00B3181D"/>
    <w:rsid w:val="00B32599"/>
    <w:rsid w:val="00B466F5"/>
    <w:rsid w:val="00B46E83"/>
    <w:rsid w:val="00B47914"/>
    <w:rsid w:val="00B57DF3"/>
    <w:rsid w:val="00B60B35"/>
    <w:rsid w:val="00B63EFE"/>
    <w:rsid w:val="00B71C19"/>
    <w:rsid w:val="00B75123"/>
    <w:rsid w:val="00B75B29"/>
    <w:rsid w:val="00B75D5A"/>
    <w:rsid w:val="00B767C6"/>
    <w:rsid w:val="00B76DDE"/>
    <w:rsid w:val="00B77246"/>
    <w:rsid w:val="00B7775C"/>
    <w:rsid w:val="00B81CB0"/>
    <w:rsid w:val="00B82E7F"/>
    <w:rsid w:val="00B84544"/>
    <w:rsid w:val="00B84E03"/>
    <w:rsid w:val="00B86A19"/>
    <w:rsid w:val="00B9368A"/>
    <w:rsid w:val="00B97476"/>
    <w:rsid w:val="00BA28BE"/>
    <w:rsid w:val="00BA5502"/>
    <w:rsid w:val="00BA7039"/>
    <w:rsid w:val="00BA77A8"/>
    <w:rsid w:val="00BB04B8"/>
    <w:rsid w:val="00BB3109"/>
    <w:rsid w:val="00BB571E"/>
    <w:rsid w:val="00BC4FD7"/>
    <w:rsid w:val="00BD27DD"/>
    <w:rsid w:val="00BD7119"/>
    <w:rsid w:val="00BD784F"/>
    <w:rsid w:val="00BE37ED"/>
    <w:rsid w:val="00BE42CB"/>
    <w:rsid w:val="00BE488E"/>
    <w:rsid w:val="00BF1D72"/>
    <w:rsid w:val="00BF348B"/>
    <w:rsid w:val="00BF74AE"/>
    <w:rsid w:val="00C02320"/>
    <w:rsid w:val="00C147D9"/>
    <w:rsid w:val="00C20109"/>
    <w:rsid w:val="00C2138F"/>
    <w:rsid w:val="00C224FC"/>
    <w:rsid w:val="00C2267F"/>
    <w:rsid w:val="00C23209"/>
    <w:rsid w:val="00C27E4A"/>
    <w:rsid w:val="00C3040C"/>
    <w:rsid w:val="00C34BA0"/>
    <w:rsid w:val="00C40032"/>
    <w:rsid w:val="00C507CB"/>
    <w:rsid w:val="00C51116"/>
    <w:rsid w:val="00C57C05"/>
    <w:rsid w:val="00C57D53"/>
    <w:rsid w:val="00C7084E"/>
    <w:rsid w:val="00C7152F"/>
    <w:rsid w:val="00C737C8"/>
    <w:rsid w:val="00C7519E"/>
    <w:rsid w:val="00C75D36"/>
    <w:rsid w:val="00C808DA"/>
    <w:rsid w:val="00C82F50"/>
    <w:rsid w:val="00C82F8B"/>
    <w:rsid w:val="00C851FD"/>
    <w:rsid w:val="00C86174"/>
    <w:rsid w:val="00C90B4F"/>
    <w:rsid w:val="00C97FB8"/>
    <w:rsid w:val="00CA18DC"/>
    <w:rsid w:val="00CB27E6"/>
    <w:rsid w:val="00CB3DB2"/>
    <w:rsid w:val="00CB5E8C"/>
    <w:rsid w:val="00CB7C3B"/>
    <w:rsid w:val="00CC0511"/>
    <w:rsid w:val="00CC2B78"/>
    <w:rsid w:val="00CC5C8A"/>
    <w:rsid w:val="00CD4002"/>
    <w:rsid w:val="00CE3B49"/>
    <w:rsid w:val="00CE4B70"/>
    <w:rsid w:val="00CF0841"/>
    <w:rsid w:val="00D02184"/>
    <w:rsid w:val="00D03261"/>
    <w:rsid w:val="00D05B98"/>
    <w:rsid w:val="00D1142D"/>
    <w:rsid w:val="00D12DE5"/>
    <w:rsid w:val="00D1445B"/>
    <w:rsid w:val="00D14534"/>
    <w:rsid w:val="00D21844"/>
    <w:rsid w:val="00D26C45"/>
    <w:rsid w:val="00D27B73"/>
    <w:rsid w:val="00D301F4"/>
    <w:rsid w:val="00D30415"/>
    <w:rsid w:val="00D31A89"/>
    <w:rsid w:val="00D3218B"/>
    <w:rsid w:val="00D32317"/>
    <w:rsid w:val="00D33F28"/>
    <w:rsid w:val="00D34BCF"/>
    <w:rsid w:val="00D44C4A"/>
    <w:rsid w:val="00D44E8F"/>
    <w:rsid w:val="00D52BC6"/>
    <w:rsid w:val="00D6234C"/>
    <w:rsid w:val="00D72BC4"/>
    <w:rsid w:val="00D86765"/>
    <w:rsid w:val="00D962DE"/>
    <w:rsid w:val="00DA04B1"/>
    <w:rsid w:val="00DA408F"/>
    <w:rsid w:val="00DB406D"/>
    <w:rsid w:val="00DB5DB4"/>
    <w:rsid w:val="00DC317B"/>
    <w:rsid w:val="00DD1675"/>
    <w:rsid w:val="00DD4201"/>
    <w:rsid w:val="00DD55FC"/>
    <w:rsid w:val="00DD6796"/>
    <w:rsid w:val="00DF1BE2"/>
    <w:rsid w:val="00DF6168"/>
    <w:rsid w:val="00DF75FC"/>
    <w:rsid w:val="00DF7F69"/>
    <w:rsid w:val="00E00C65"/>
    <w:rsid w:val="00E01EE6"/>
    <w:rsid w:val="00E028E2"/>
    <w:rsid w:val="00E0381B"/>
    <w:rsid w:val="00E06697"/>
    <w:rsid w:val="00E12AFB"/>
    <w:rsid w:val="00E2015C"/>
    <w:rsid w:val="00E26B59"/>
    <w:rsid w:val="00E331C0"/>
    <w:rsid w:val="00E33C5E"/>
    <w:rsid w:val="00E3539B"/>
    <w:rsid w:val="00E40236"/>
    <w:rsid w:val="00E4295A"/>
    <w:rsid w:val="00E467AB"/>
    <w:rsid w:val="00E46A11"/>
    <w:rsid w:val="00E46FD0"/>
    <w:rsid w:val="00E4788C"/>
    <w:rsid w:val="00E60591"/>
    <w:rsid w:val="00E60B7A"/>
    <w:rsid w:val="00E6240B"/>
    <w:rsid w:val="00E626A2"/>
    <w:rsid w:val="00E6446C"/>
    <w:rsid w:val="00E66201"/>
    <w:rsid w:val="00E73A7D"/>
    <w:rsid w:val="00E7678B"/>
    <w:rsid w:val="00E81B9F"/>
    <w:rsid w:val="00E835AA"/>
    <w:rsid w:val="00E8555D"/>
    <w:rsid w:val="00E86230"/>
    <w:rsid w:val="00E87AE2"/>
    <w:rsid w:val="00E932F7"/>
    <w:rsid w:val="00EA1310"/>
    <w:rsid w:val="00EA472B"/>
    <w:rsid w:val="00EB2D9E"/>
    <w:rsid w:val="00EC015F"/>
    <w:rsid w:val="00EC47E1"/>
    <w:rsid w:val="00EC515F"/>
    <w:rsid w:val="00ED3A4F"/>
    <w:rsid w:val="00EE13C5"/>
    <w:rsid w:val="00EE5AE4"/>
    <w:rsid w:val="00EF0B01"/>
    <w:rsid w:val="00EF768A"/>
    <w:rsid w:val="00F01A16"/>
    <w:rsid w:val="00F0430F"/>
    <w:rsid w:val="00F069C3"/>
    <w:rsid w:val="00F11231"/>
    <w:rsid w:val="00F11408"/>
    <w:rsid w:val="00F12046"/>
    <w:rsid w:val="00F1590B"/>
    <w:rsid w:val="00F25112"/>
    <w:rsid w:val="00F35E2D"/>
    <w:rsid w:val="00F46C52"/>
    <w:rsid w:val="00F46F12"/>
    <w:rsid w:val="00F47A46"/>
    <w:rsid w:val="00F53539"/>
    <w:rsid w:val="00F56418"/>
    <w:rsid w:val="00F5671D"/>
    <w:rsid w:val="00F61A8B"/>
    <w:rsid w:val="00F64057"/>
    <w:rsid w:val="00F72E6E"/>
    <w:rsid w:val="00F80B8E"/>
    <w:rsid w:val="00F81901"/>
    <w:rsid w:val="00F821E0"/>
    <w:rsid w:val="00F826C7"/>
    <w:rsid w:val="00F837E2"/>
    <w:rsid w:val="00F90CAC"/>
    <w:rsid w:val="00F97A50"/>
    <w:rsid w:val="00FA0958"/>
    <w:rsid w:val="00FA332E"/>
    <w:rsid w:val="00FA6246"/>
    <w:rsid w:val="00FC1201"/>
    <w:rsid w:val="00FC28B2"/>
    <w:rsid w:val="00FD1FF2"/>
    <w:rsid w:val="00FE05C0"/>
    <w:rsid w:val="00FE2A96"/>
    <w:rsid w:val="00FE400C"/>
    <w:rsid w:val="00FE494F"/>
    <w:rsid w:val="00FE4B09"/>
    <w:rsid w:val="00FE61BA"/>
    <w:rsid w:val="00FE7E85"/>
    <w:rsid w:val="00FF1B8A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6CC32-901E-4E22-89F9-BC374538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7779D"/>
    <w:pPr>
      <w:keepNext/>
      <w:ind w:right="-521"/>
      <w:jc w:val="both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7779D"/>
    <w:pPr>
      <w:keepNext/>
      <w:ind w:right="-521" w:hanging="567"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2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A1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3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F692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777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77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077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777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77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0777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07779D"/>
    <w:rPr>
      <w:color w:val="0000FF"/>
      <w:u w:val="single"/>
    </w:rPr>
  </w:style>
  <w:style w:type="paragraph" w:styleId="ac">
    <w:name w:val="Normal (Web)"/>
    <w:basedOn w:val="a"/>
    <w:uiPriority w:val="99"/>
    <w:rsid w:val="0007779D"/>
    <w:pPr>
      <w:spacing w:before="75" w:after="75"/>
    </w:pPr>
  </w:style>
  <w:style w:type="paragraph" w:styleId="ad">
    <w:name w:val="Revision"/>
    <w:hidden/>
    <w:uiPriority w:val="99"/>
    <w:semiHidden/>
    <w:rsid w:val="0007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rsid w:val="0007779D"/>
    <w:pPr>
      <w:tabs>
        <w:tab w:val="left" w:pos="5805"/>
      </w:tabs>
      <w:ind w:firstLine="5760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07779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0">
    <w:name w:val="Title"/>
    <w:basedOn w:val="a"/>
    <w:link w:val="af1"/>
    <w:qFormat/>
    <w:rsid w:val="0007779D"/>
    <w:pPr>
      <w:spacing w:line="264" w:lineRule="auto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07779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Document Map"/>
    <w:basedOn w:val="a"/>
    <w:link w:val="af3"/>
    <w:semiHidden/>
    <w:rsid w:val="0007779D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semiHidden/>
    <w:rsid w:val="0007779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ConsPlusTitle">
    <w:name w:val="ConsPlusTitle"/>
    <w:rsid w:val="00077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77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7779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777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page number"/>
    <w:basedOn w:val="a0"/>
    <w:uiPriority w:val="99"/>
    <w:rsid w:val="0007779D"/>
  </w:style>
  <w:style w:type="character" w:styleId="af5">
    <w:name w:val="Strong"/>
    <w:uiPriority w:val="99"/>
    <w:qFormat/>
    <w:rsid w:val="0007779D"/>
    <w:rPr>
      <w:rFonts w:cs="Times New Roman"/>
      <w:b/>
    </w:rPr>
  </w:style>
  <w:style w:type="character" w:customStyle="1" w:styleId="srchwrd">
    <w:name w:val="srchwrd"/>
    <w:uiPriority w:val="99"/>
    <w:rsid w:val="0007779D"/>
    <w:rPr>
      <w:rFonts w:cs="Times New Roman"/>
    </w:rPr>
  </w:style>
  <w:style w:type="paragraph" w:customStyle="1" w:styleId="ConsNormal">
    <w:name w:val="ConsNormal"/>
    <w:rsid w:val="000777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bCs/>
      <w:kern w:val="32"/>
      <w:sz w:val="28"/>
      <w:szCs w:val="28"/>
      <w:lang w:eastAsia="ru-RU"/>
    </w:rPr>
  </w:style>
  <w:style w:type="character" w:styleId="af6">
    <w:name w:val="line number"/>
    <w:uiPriority w:val="99"/>
    <w:semiHidden/>
    <w:unhideWhenUsed/>
    <w:rsid w:val="0007779D"/>
  </w:style>
  <w:style w:type="paragraph" w:styleId="af7">
    <w:name w:val="Plain Text"/>
    <w:basedOn w:val="a"/>
    <w:link w:val="af8"/>
    <w:uiPriority w:val="99"/>
    <w:unhideWhenUsed/>
    <w:rsid w:val="00A9757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A9757F"/>
    <w:rPr>
      <w:rFonts w:ascii="Calibri" w:hAnsi="Calibri"/>
      <w:szCs w:val="21"/>
    </w:rPr>
  </w:style>
  <w:style w:type="paragraph" w:styleId="21">
    <w:name w:val="Quote"/>
    <w:basedOn w:val="a"/>
    <w:next w:val="a"/>
    <w:link w:val="22"/>
    <w:uiPriority w:val="29"/>
    <w:qFormat/>
    <w:rsid w:val="00F819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190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B9AC-B5BD-4EAC-A6A9-BEAEE382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Табунщик Михаил Анатольевич</dc:creator>
  <cp:lastModifiedBy>Голованова Маргарита Валентиновна</cp:lastModifiedBy>
  <cp:revision>70</cp:revision>
  <cp:lastPrinted>2022-02-21T06:33:00Z</cp:lastPrinted>
  <dcterms:created xsi:type="dcterms:W3CDTF">2021-07-31T07:53:00Z</dcterms:created>
  <dcterms:modified xsi:type="dcterms:W3CDTF">2022-07-12T11:57:00Z</dcterms:modified>
</cp:coreProperties>
</file>